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A6047" w14:textId="70E66EE0" w:rsidR="0009496B" w:rsidRDefault="0009496B" w:rsidP="0009496B">
      <w:pPr>
        <w:pStyle w:val="Header"/>
        <w:tabs>
          <w:tab w:val="right" w:pos="9639"/>
        </w:tabs>
        <w:rPr>
          <w:sz w:val="24"/>
          <w:szCs w:val="24"/>
          <w:lang w:val="de-DE"/>
        </w:rPr>
      </w:pPr>
      <w:bookmarkStart w:id="0" w:name="_Hlk37418177"/>
      <w:r>
        <w:rPr>
          <w:bCs/>
          <w:noProof w:val="0"/>
          <w:sz w:val="24"/>
          <w:szCs w:val="24"/>
          <w:lang w:val="de-DE"/>
        </w:rPr>
        <w:t>3GPP TSG-RAN WG4 Meeting #116</w:t>
      </w:r>
      <w:r>
        <w:rPr>
          <w:bCs/>
          <w:noProof w:val="0"/>
          <w:sz w:val="24"/>
          <w:szCs w:val="24"/>
          <w:lang w:val="de-DE"/>
        </w:rPr>
        <w:tab/>
      </w:r>
      <w:r w:rsidR="00F5784C" w:rsidRPr="00F5784C">
        <w:rPr>
          <w:bCs/>
          <w:noProof w:val="0"/>
          <w:sz w:val="24"/>
          <w:szCs w:val="24"/>
          <w:lang w:val="en-GB"/>
        </w:rPr>
        <w:t>R4-25115</w:t>
      </w:r>
      <w:r w:rsidR="00442D4B">
        <w:rPr>
          <w:bCs/>
          <w:noProof w:val="0"/>
          <w:sz w:val="24"/>
          <w:szCs w:val="24"/>
          <w:lang w:val="en-GB"/>
        </w:rPr>
        <w:t>24</w:t>
      </w:r>
    </w:p>
    <w:p w14:paraId="430C33D2" w14:textId="77777777" w:rsidR="0009496B" w:rsidRDefault="0009496B" w:rsidP="0009496B">
      <w:pPr>
        <w:pStyle w:val="Header"/>
        <w:rPr>
          <w:bCs/>
          <w:noProof w:val="0"/>
          <w:sz w:val="24"/>
          <w:lang w:val="en-GB" w:eastAsia="ja-JP"/>
        </w:rPr>
      </w:pPr>
      <w:r>
        <w:rPr>
          <w:bCs/>
          <w:noProof w:val="0"/>
          <w:sz w:val="24"/>
          <w:szCs w:val="24"/>
        </w:rPr>
        <w:t xml:space="preserve">Bengaluru, India, </w:t>
      </w:r>
      <w:r>
        <w:rPr>
          <w:bCs/>
          <w:noProof w:val="0"/>
          <w:sz w:val="24"/>
          <w:szCs w:val="24"/>
          <w:lang w:val="en-GB"/>
        </w:rPr>
        <w:t>25</w:t>
      </w:r>
      <w:r w:rsidRPr="00592870">
        <w:rPr>
          <w:bCs/>
          <w:noProof w:val="0"/>
          <w:sz w:val="24"/>
          <w:szCs w:val="24"/>
          <w:vertAlign w:val="superscript"/>
          <w:lang w:val="en-GB"/>
        </w:rPr>
        <w:t>th</w:t>
      </w:r>
      <w:r w:rsidRPr="00592870">
        <w:rPr>
          <w:bCs/>
          <w:noProof w:val="0"/>
          <w:sz w:val="24"/>
          <w:szCs w:val="24"/>
          <w:lang w:val="en-GB"/>
        </w:rPr>
        <w:t xml:space="preserve"> – 2</w:t>
      </w:r>
      <w:r>
        <w:rPr>
          <w:bCs/>
          <w:noProof w:val="0"/>
          <w:sz w:val="24"/>
          <w:szCs w:val="24"/>
          <w:lang w:val="en-GB"/>
        </w:rPr>
        <w:t>9</w:t>
      </w:r>
      <w:r>
        <w:rPr>
          <w:bCs/>
          <w:noProof w:val="0"/>
          <w:sz w:val="24"/>
          <w:szCs w:val="24"/>
          <w:vertAlign w:val="superscript"/>
          <w:lang w:val="en-GB"/>
        </w:rPr>
        <w:t>th</w:t>
      </w:r>
      <w:r w:rsidRPr="00592870">
        <w:rPr>
          <w:bCs/>
          <w:noProof w:val="0"/>
          <w:sz w:val="24"/>
          <w:szCs w:val="24"/>
          <w:lang w:val="en-GB"/>
        </w:rPr>
        <w:t xml:space="preserve"> </w:t>
      </w:r>
      <w:proofErr w:type="gramStart"/>
      <w:r>
        <w:rPr>
          <w:bCs/>
          <w:noProof w:val="0"/>
          <w:sz w:val="24"/>
          <w:szCs w:val="24"/>
          <w:lang w:val="en-GB"/>
        </w:rPr>
        <w:t>August</w:t>
      </w:r>
      <w:r w:rsidRPr="00592870">
        <w:rPr>
          <w:bCs/>
          <w:noProof w:val="0"/>
          <w:sz w:val="24"/>
          <w:szCs w:val="24"/>
          <w:lang w:val="en-GB"/>
        </w:rPr>
        <w:t>,</w:t>
      </w:r>
      <w:proofErr w:type="gramEnd"/>
      <w:r w:rsidRPr="00592870">
        <w:rPr>
          <w:bCs/>
          <w:noProof w:val="0"/>
          <w:sz w:val="24"/>
          <w:szCs w:val="24"/>
          <w:lang w:val="en-GB"/>
        </w:rPr>
        <w:t xml:space="preserve"> 2025</w:t>
      </w:r>
    </w:p>
    <w:p w14:paraId="1FF8C915" w14:textId="77777777" w:rsidR="00A948AB" w:rsidRDefault="00A948AB" w:rsidP="00A948AB">
      <w:pPr>
        <w:pStyle w:val="CRCoverPage"/>
        <w:rPr>
          <w:rFonts w:cs="Arial"/>
          <w:b/>
          <w:bCs/>
          <w:sz w:val="24"/>
          <w:szCs w:val="24"/>
        </w:rPr>
      </w:pPr>
    </w:p>
    <w:p w14:paraId="2646F230" w14:textId="6A29C89E"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00EB3">
        <w:rPr>
          <w:rFonts w:cs="Arial"/>
          <w:b/>
          <w:bCs/>
          <w:sz w:val="24"/>
          <w:szCs w:val="24"/>
        </w:rPr>
        <w:t>7</w:t>
      </w:r>
      <w:r w:rsidR="0009496B">
        <w:rPr>
          <w:rFonts w:cs="Arial"/>
          <w:b/>
          <w:bCs/>
          <w:sz w:val="24"/>
          <w:szCs w:val="24"/>
        </w:rPr>
        <w:t>.</w:t>
      </w:r>
      <w:r w:rsidR="00A00EB3">
        <w:rPr>
          <w:rFonts w:cs="Arial"/>
          <w:b/>
          <w:bCs/>
          <w:sz w:val="24"/>
          <w:szCs w:val="24"/>
        </w:rPr>
        <w:t>9</w:t>
      </w:r>
      <w:r w:rsidR="0009496B">
        <w:rPr>
          <w:rFonts w:cs="Arial"/>
          <w:b/>
          <w:bCs/>
          <w:sz w:val="24"/>
          <w:szCs w:val="24"/>
        </w:rPr>
        <w:t>.</w:t>
      </w:r>
      <w:r w:rsidR="00A00EB3">
        <w:rPr>
          <w:rFonts w:cs="Arial"/>
          <w:b/>
          <w:bCs/>
          <w:sz w:val="24"/>
          <w:szCs w:val="24"/>
        </w:rPr>
        <w:t>3</w:t>
      </w:r>
      <w:r w:rsidR="0009496B">
        <w:rPr>
          <w:rFonts w:cs="Arial"/>
          <w:b/>
          <w:bCs/>
          <w:sz w:val="24"/>
          <w:szCs w:val="24"/>
        </w:rPr>
        <w:t>.</w:t>
      </w:r>
      <w:r w:rsidR="00A00EB3">
        <w:rPr>
          <w:rFonts w:cs="Arial"/>
          <w:b/>
          <w:bCs/>
          <w:sz w:val="24"/>
          <w:szCs w:val="24"/>
        </w:rPr>
        <w:t>2</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35FBE5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8E5DA3E" w14:textId="37AEA429" w:rsidR="00C873FE" w:rsidRPr="00C3421A"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8A24E4">
        <w:t>5</w:t>
      </w:r>
      <w:r w:rsidR="00CE0D31" w:rsidRPr="00C3421A">
        <w:t xml:space="preserve"> </w:t>
      </w:r>
      <w:r w:rsidR="00CE0B58">
        <w:t>regarding OTA test enhancements</w:t>
      </w:r>
      <w:r w:rsidRPr="00C3421A">
        <w:t>.</w:t>
      </w:r>
      <w:r w:rsidR="00BB7EEF">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the items related to OTA test enhancements</w:t>
      </w:r>
      <w:r w:rsidR="00BB7EEF">
        <w:rPr>
          <w:lang w:val="en-US"/>
        </w:rPr>
        <w:t>.</w:t>
      </w:r>
    </w:p>
    <w:p w14:paraId="22A7D52C" w14:textId="0469E36C" w:rsidR="0060232F" w:rsidRPr="0060232F" w:rsidRDefault="00CE0B58" w:rsidP="0060232F">
      <w:pPr>
        <w:pStyle w:val="Heading1"/>
      </w:pPr>
      <w:bookmarkStart w:id="2" w:name="_Hlk510705081"/>
      <w:r>
        <w:t>Discussion</w:t>
      </w:r>
    </w:p>
    <w:p w14:paraId="111BC206" w14:textId="35E72DDF" w:rsidR="0099223B" w:rsidRPr="00C3421A" w:rsidRDefault="0099223B" w:rsidP="001F09DF"/>
    <w:p w14:paraId="13648E81" w14:textId="1EC1EC46" w:rsidR="0087476C" w:rsidRDefault="0087476C" w:rsidP="00BB7EEF">
      <w:pPr>
        <w:pStyle w:val="Heading2"/>
      </w:pPr>
      <w:r>
        <w:t>Capturing conclusions on Core aspects</w:t>
      </w:r>
    </w:p>
    <w:p w14:paraId="2B191CF0" w14:textId="37A7E03D" w:rsidR="0087476C" w:rsidRPr="0087476C" w:rsidRDefault="0087476C" w:rsidP="0087476C">
      <w:r>
        <w:t>The following was agreed in RAN4#114bis:</w:t>
      </w:r>
    </w:p>
    <w:tbl>
      <w:tblPr>
        <w:tblStyle w:val="TableGrid"/>
        <w:tblW w:w="0" w:type="auto"/>
        <w:tblLook w:val="04A0" w:firstRow="1" w:lastRow="0" w:firstColumn="1" w:lastColumn="0" w:noHBand="0" w:noVBand="1"/>
      </w:tblPr>
      <w:tblGrid>
        <w:gridCol w:w="9629"/>
      </w:tblGrid>
      <w:tr w:rsidR="0087476C" w14:paraId="6000F093" w14:textId="77777777" w:rsidTr="0087476C">
        <w:tc>
          <w:tcPr>
            <w:tcW w:w="9629" w:type="dxa"/>
          </w:tcPr>
          <w:p w14:paraId="0A98769B" w14:textId="77777777" w:rsidR="0087476C" w:rsidRPr="0087476C" w:rsidRDefault="0087476C" w:rsidP="0087476C">
            <w:r w:rsidRPr="0087476C">
              <w:rPr>
                <w:b/>
                <w:lang w:eastAsia="zh-CN"/>
              </w:rPr>
              <w:t>Way forward</w:t>
            </w:r>
            <w:r w:rsidRPr="0087476C">
              <w:rPr>
                <w:lang w:eastAsia="zh-CN"/>
              </w:rPr>
              <w:t>:</w:t>
            </w:r>
            <w:r w:rsidRPr="0087476C">
              <w:t xml:space="preserve"> Previous WF (R4-2502279, RAN4#114) on the timeline for BS-to-BS isolation data collection (i.e.</w:t>
            </w:r>
            <w:proofErr w:type="gramStart"/>
            <w:r w:rsidRPr="0087476C">
              <w:t>, ”</w:t>
            </w:r>
            <w:r w:rsidRPr="0087476C">
              <w:rPr>
                <w:i/>
                <w:iCs/>
              </w:rPr>
              <w:t>conclusion</w:t>
            </w:r>
            <w:proofErr w:type="gramEnd"/>
            <w:r w:rsidRPr="0087476C">
              <w:rPr>
                <w:i/>
                <w:iCs/>
              </w:rPr>
              <w:t xml:space="preserve"> on the BS-to-BS isolation analysis to be reached no later than August 2025 meeting</w:t>
            </w:r>
            <w:r w:rsidRPr="0087476C">
              <w:t xml:space="preserve">”) is amended as follows: </w:t>
            </w:r>
          </w:p>
          <w:p w14:paraId="160ACEDC" w14:textId="77777777" w:rsidR="0087476C" w:rsidRPr="0087476C" w:rsidRDefault="0087476C" w:rsidP="0087476C">
            <w:pPr>
              <w:pStyle w:val="ListParagraph"/>
              <w:numPr>
                <w:ilvl w:val="0"/>
                <w:numId w:val="28"/>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 xml:space="preserve">Close BS-to-BS isolation data collection by RAN4#115 (May 2025) to allow drawing initial conclusions. </w:t>
            </w:r>
          </w:p>
          <w:p w14:paraId="37AE8A64" w14:textId="77777777" w:rsidR="0087476C" w:rsidRPr="0087476C" w:rsidRDefault="0087476C" w:rsidP="0087476C">
            <w:pPr>
              <w:ind w:left="720"/>
            </w:pPr>
            <w:r w:rsidRPr="0087476C">
              <w:t>NOTE: Further BS-to-BS isolation data provision during RAN4#116 (August 2025) is not precluded.</w:t>
            </w:r>
          </w:p>
          <w:p w14:paraId="3DFFE835" w14:textId="77777777" w:rsidR="0087476C" w:rsidRPr="0087476C" w:rsidRDefault="0087476C" w:rsidP="0087476C">
            <w:pPr>
              <w:pStyle w:val="ListParagraph"/>
              <w:numPr>
                <w:ilvl w:val="0"/>
                <w:numId w:val="28"/>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For RAN4#115 (May 2025) provide Draft CRs to TR 37.941 with the initial summary of the findings on the following areas (work-split proposed below):</w:t>
            </w:r>
          </w:p>
          <w:p w14:paraId="1D7C16D7"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Background and motivation for CLTA-alternatives discussion (Huawei),</w:t>
            </w:r>
          </w:p>
          <w:p w14:paraId="3C850AED"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BS-to-BS isolation analysis, including related assumptions (Ericsson),</w:t>
            </w:r>
          </w:p>
          <w:p w14:paraId="5700F140" w14:textId="77777777"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sz w:val="20"/>
                <w:szCs w:val="20"/>
                <w:lang w:val="en-US"/>
              </w:rPr>
            </w:pPr>
            <w:r w:rsidRPr="0087476C">
              <w:rPr>
                <w:sz w:val="20"/>
                <w:szCs w:val="20"/>
                <w:lang w:val="en-US"/>
              </w:rPr>
              <w:t>Impact of BS-to-BS isolation analysis on the legacy co-location requirements (ZTE),</w:t>
            </w:r>
          </w:p>
          <w:p w14:paraId="514BB238" w14:textId="7134A1EA" w:rsidR="0087476C" w:rsidRPr="0087476C" w:rsidRDefault="0087476C" w:rsidP="0087476C">
            <w:pPr>
              <w:pStyle w:val="ListParagraph"/>
              <w:numPr>
                <w:ilvl w:val="1"/>
                <w:numId w:val="29"/>
              </w:numPr>
              <w:overflowPunct w:val="0"/>
              <w:autoSpaceDE w:val="0"/>
              <w:autoSpaceDN w:val="0"/>
              <w:adjustRightInd w:val="0"/>
              <w:spacing w:after="180"/>
              <w:contextualSpacing w:val="0"/>
              <w:textAlignment w:val="baseline"/>
              <w:rPr>
                <w:lang w:val="en-US"/>
              </w:rPr>
            </w:pPr>
            <w:r w:rsidRPr="0087476C">
              <w:rPr>
                <w:sz w:val="20"/>
                <w:szCs w:val="20"/>
                <w:lang w:val="en-US"/>
              </w:rPr>
              <w:t>CLTA alternatives: horn antenna (Nokia).</w:t>
            </w:r>
          </w:p>
        </w:tc>
      </w:tr>
    </w:tbl>
    <w:p w14:paraId="7341B5C8" w14:textId="77777777" w:rsidR="0087476C" w:rsidRDefault="0087476C" w:rsidP="0087476C"/>
    <w:p w14:paraId="08833FBF" w14:textId="5621E7DA" w:rsidR="00617FB6" w:rsidRDefault="0087476C" w:rsidP="0087476C">
      <w:r>
        <w:t xml:space="preserve">As indicated in the WF, we will provide </w:t>
      </w:r>
      <w:proofErr w:type="spellStart"/>
      <w:r>
        <w:t>draftCR</w:t>
      </w:r>
      <w:proofErr w:type="spellEnd"/>
      <w:r>
        <w:t xml:space="preserve"> for CLTA alternatives: horn antenna. A </w:t>
      </w:r>
      <w:proofErr w:type="spellStart"/>
      <w:r>
        <w:t>draftCR</w:t>
      </w:r>
      <w:proofErr w:type="spellEnd"/>
      <w:r>
        <w:t xml:space="preserve"> w</w:t>
      </w:r>
      <w:r w:rsidR="00617FB6">
        <w:t>as</w:t>
      </w:r>
      <w:r>
        <w:t xml:space="preserve"> </w:t>
      </w:r>
      <w:r w:rsidR="007F6DFB">
        <w:t>available in RAN4#115</w:t>
      </w:r>
      <w:r w:rsidR="00617FB6">
        <w:t xml:space="preserve"> but due the lack of time, it was not discussed</w:t>
      </w:r>
      <w:r w:rsidR="007F6DFB">
        <w:t>.</w:t>
      </w:r>
      <w:r w:rsidR="00617FB6">
        <w:t xml:space="preserve"> </w:t>
      </w:r>
      <w:r w:rsidR="00583C38">
        <w:t>T</w:t>
      </w:r>
      <w:r w:rsidR="00617FB6">
        <w:t xml:space="preserve">he </w:t>
      </w:r>
      <w:proofErr w:type="spellStart"/>
      <w:r w:rsidR="00617FB6">
        <w:t>draftCR</w:t>
      </w:r>
      <w:proofErr w:type="spellEnd"/>
      <w:r w:rsidR="00617FB6">
        <w:t xml:space="preserve"> </w:t>
      </w:r>
      <w:r w:rsidR="00583C38">
        <w:t xml:space="preserve">will be resubmitted </w:t>
      </w:r>
      <w:r w:rsidR="00617FB6">
        <w:t>for this meeting.</w:t>
      </w:r>
    </w:p>
    <w:p w14:paraId="774F0A4B" w14:textId="2E31259B" w:rsidR="0087476C" w:rsidRDefault="007F6DFB" w:rsidP="0087476C">
      <w:r>
        <w:t>We have been providing wideband horn antenna measurements and analysis for several meetings with different configurations. Wideband horn antennas are extremely versatile to be used as alternative for CLTA. CLTA’s have a big problem when going higher in frequency. CLTA’s are not commercially available, which might lead to a situation where custom-made CLTA’s can be designed to work specifically well with certain DUT. These test antennas are not available for third party testing laboratories. One big problem also regarding CLTA’s is the vast number of needed CLTA’s for different frequencies. This is where wideband horn antennas would be very beneficial to be used as CLTA’s. One wideband horn antenna could cover up to five different CLTA’s.</w:t>
      </w:r>
    </w:p>
    <w:p w14:paraId="09F1981E" w14:textId="1D354B2B" w:rsidR="00B10136" w:rsidRDefault="00CB7EF5" w:rsidP="00B10136">
      <w:r>
        <w:t>Wideband horn antennas have a wide range of supported frequency and are available up to 110GHz.</w:t>
      </w:r>
      <w:r w:rsidR="00B10136">
        <w:t xml:space="preserve"> There are some</w:t>
      </w:r>
      <w:r w:rsidR="000B3D44">
        <w:t xml:space="preserve"> basic differences compared to CLTAs</w:t>
      </w:r>
      <w:r w:rsidR="00006321">
        <w:t>:</w:t>
      </w:r>
    </w:p>
    <w:p w14:paraId="2EE520B8" w14:textId="0F274742" w:rsidR="00B10136" w:rsidRPr="00FA1A9F" w:rsidRDefault="00B10136" w:rsidP="00FA1A9F">
      <w:pPr>
        <w:pStyle w:val="ListParagraph"/>
        <w:numPr>
          <w:ilvl w:val="0"/>
          <w:numId w:val="32"/>
        </w:numPr>
        <w:rPr>
          <w:sz w:val="20"/>
          <w:szCs w:val="20"/>
          <w:lang w:val="en-US"/>
        </w:rPr>
      </w:pPr>
      <w:r w:rsidRPr="00FA1A9F">
        <w:rPr>
          <w:sz w:val="20"/>
          <w:szCs w:val="20"/>
          <w:lang w:val="en-US"/>
        </w:rPr>
        <w:t>Wideband horn antennas are intended to be used directed towards the DUT</w:t>
      </w:r>
      <w:r w:rsidR="000B3D44" w:rsidRPr="00FA1A9F">
        <w:rPr>
          <w:sz w:val="20"/>
          <w:szCs w:val="20"/>
          <w:lang w:val="en-US"/>
        </w:rPr>
        <w:t>.</w:t>
      </w:r>
    </w:p>
    <w:p w14:paraId="5BC58342" w14:textId="2B12ECE9" w:rsidR="00B10136" w:rsidRPr="00FA1A9F" w:rsidRDefault="00B10136" w:rsidP="00FA1A9F">
      <w:pPr>
        <w:pStyle w:val="ListParagraph"/>
        <w:numPr>
          <w:ilvl w:val="0"/>
          <w:numId w:val="32"/>
        </w:numPr>
        <w:rPr>
          <w:sz w:val="20"/>
          <w:szCs w:val="20"/>
          <w:lang w:val="en-US"/>
        </w:rPr>
      </w:pPr>
      <w:r w:rsidRPr="00FA1A9F">
        <w:rPr>
          <w:sz w:val="20"/>
          <w:szCs w:val="20"/>
          <w:lang w:val="en-US"/>
        </w:rPr>
        <w:t>Wideband horn antennas are different size than CLTA</w:t>
      </w:r>
      <w:r w:rsidR="000B3D44" w:rsidRPr="00FA1A9F">
        <w:rPr>
          <w:sz w:val="20"/>
          <w:szCs w:val="20"/>
          <w:lang w:val="en-US"/>
        </w:rPr>
        <w:t>.</w:t>
      </w:r>
    </w:p>
    <w:p w14:paraId="522F0DC0" w14:textId="6C47D927" w:rsidR="00B10136" w:rsidRPr="00FA1A9F" w:rsidRDefault="00B10136" w:rsidP="00FA1A9F">
      <w:pPr>
        <w:pStyle w:val="ListParagraph"/>
        <w:numPr>
          <w:ilvl w:val="0"/>
          <w:numId w:val="32"/>
        </w:numPr>
        <w:rPr>
          <w:sz w:val="20"/>
          <w:szCs w:val="20"/>
          <w:lang w:val="en-US"/>
        </w:rPr>
      </w:pPr>
      <w:r w:rsidRPr="00FA1A9F">
        <w:rPr>
          <w:sz w:val="20"/>
          <w:szCs w:val="20"/>
          <w:lang w:val="en-US"/>
        </w:rPr>
        <w:lastRenderedPageBreak/>
        <w:t xml:space="preserve">Wideband horn antennas are receiving different frequencies in different depths of the </w:t>
      </w:r>
      <w:r w:rsidR="00006321" w:rsidRPr="00FA1A9F">
        <w:rPr>
          <w:sz w:val="20"/>
          <w:szCs w:val="20"/>
          <w:lang w:val="en-US"/>
        </w:rPr>
        <w:t>horn</w:t>
      </w:r>
      <w:r w:rsidR="000B3D44" w:rsidRPr="00FA1A9F">
        <w:rPr>
          <w:sz w:val="20"/>
          <w:szCs w:val="20"/>
          <w:lang w:val="en-US"/>
        </w:rPr>
        <w:t>.</w:t>
      </w:r>
    </w:p>
    <w:p w14:paraId="783D742D" w14:textId="1944AE33" w:rsidR="00FA1A9F" w:rsidRDefault="1B343789" w:rsidP="00FA1A9F">
      <w:pPr>
        <w:pStyle w:val="ListParagraph"/>
        <w:numPr>
          <w:ilvl w:val="0"/>
          <w:numId w:val="32"/>
        </w:numPr>
        <w:rPr>
          <w:sz w:val="20"/>
          <w:szCs w:val="20"/>
          <w:lang w:val="en-US"/>
        </w:rPr>
      </w:pPr>
      <w:proofErr w:type="gramStart"/>
      <w:r w:rsidRPr="55BC92FC">
        <w:rPr>
          <w:sz w:val="20"/>
          <w:szCs w:val="20"/>
          <w:lang w:val="en-US"/>
        </w:rPr>
        <w:t>Wideband</w:t>
      </w:r>
      <w:proofErr w:type="gramEnd"/>
      <w:r w:rsidRPr="55BC92FC">
        <w:rPr>
          <w:sz w:val="20"/>
          <w:szCs w:val="20"/>
          <w:lang w:val="en-US"/>
        </w:rPr>
        <w:t xml:space="preserve"> horn antenna structure is semi-open from two sides and closed from two sides</w:t>
      </w:r>
      <w:r w:rsidR="008C01C7">
        <w:rPr>
          <w:sz w:val="20"/>
          <w:szCs w:val="20"/>
          <w:lang w:val="en-US"/>
        </w:rPr>
        <w:t xml:space="preserve"> or closed from all four sides</w:t>
      </w:r>
      <w:r w:rsidRPr="55BC92FC">
        <w:rPr>
          <w:sz w:val="20"/>
          <w:szCs w:val="20"/>
          <w:lang w:val="en-US"/>
        </w:rPr>
        <w:t>.</w:t>
      </w:r>
    </w:p>
    <w:p w14:paraId="2CAA8F57" w14:textId="77777777" w:rsidR="00FA1A9F" w:rsidRPr="00FA1A9F" w:rsidRDefault="00FA1A9F" w:rsidP="00FA1A9F">
      <w:pPr>
        <w:pStyle w:val="ListParagraph"/>
        <w:rPr>
          <w:sz w:val="20"/>
          <w:szCs w:val="20"/>
          <w:lang w:val="en-US"/>
        </w:rPr>
      </w:pPr>
    </w:p>
    <w:p w14:paraId="36458E31" w14:textId="65C68C97" w:rsidR="00006321" w:rsidRDefault="00006321" w:rsidP="00B10136">
      <w:r>
        <w:t>There are many aspects to be considered using wideband horn antennas as CLTAs. Current CLTA arrangements might not be optimal for wideband horn antennas, e.g. same plane orientation, 10cm offset enclosure to enclosure etc.</w:t>
      </w:r>
      <w:r w:rsidR="000B3D44">
        <w:t xml:space="preserve"> According to the measurements we have done, wideband horn antennas provide very similar results than CLTA for certain frequency ranges but might give too pessimistic results for other frequencies.</w:t>
      </w:r>
    </w:p>
    <w:p w14:paraId="6B6D9B11" w14:textId="625C9D56" w:rsidR="000B3D44" w:rsidRDefault="000B3D44" w:rsidP="00B10136">
      <w:r>
        <w:t>Summary</w:t>
      </w:r>
      <w:r w:rsidR="00FA1A9F">
        <w:t xml:space="preserve"> of measurements</w:t>
      </w:r>
      <w:r>
        <w:t>:</w:t>
      </w:r>
    </w:p>
    <w:p w14:paraId="1F0558E2" w14:textId="0F50AF67" w:rsidR="00FA1A9F" w:rsidRDefault="000B3D44" w:rsidP="00B10136">
      <w:r>
        <w:t xml:space="preserve">2 wideband horn antennas were </w:t>
      </w:r>
      <w:proofErr w:type="gramStart"/>
      <w:r>
        <w:t>measured</w:t>
      </w:r>
      <w:proofErr w:type="gramEnd"/>
      <w:r>
        <w:t xml:space="preserve"> and results were compared to CLTA for the FR1 frequencies, </w:t>
      </w:r>
      <w:r w:rsidR="00FA1A9F">
        <w:t xml:space="preserve">namely </w:t>
      </w:r>
      <w:r>
        <w:t>SH400 and LB-2080.</w:t>
      </w:r>
    </w:p>
    <w:p w14:paraId="4D9D7A38" w14:textId="2E35014E" w:rsidR="00FA1A9F" w:rsidRPr="003877FC" w:rsidRDefault="000B3D44" w:rsidP="00FA1A9F">
      <w:pPr>
        <w:pStyle w:val="ListParagraph"/>
        <w:numPr>
          <w:ilvl w:val="0"/>
          <w:numId w:val="32"/>
        </w:numPr>
        <w:rPr>
          <w:sz w:val="20"/>
          <w:szCs w:val="20"/>
          <w:lang w:val="en-US"/>
        </w:rPr>
      </w:pPr>
      <w:r w:rsidRPr="003877FC">
        <w:rPr>
          <w:sz w:val="20"/>
          <w:szCs w:val="20"/>
          <w:lang w:val="en-US"/>
        </w:rPr>
        <w:t>SH400 performs better for lower frequency bands, where the LB-2080 performs better in the higher frequency bands.</w:t>
      </w:r>
    </w:p>
    <w:p w14:paraId="42D60396" w14:textId="531CD518" w:rsidR="00B339D4" w:rsidRPr="00B339D4" w:rsidRDefault="00B339D4" w:rsidP="00FA1A9F">
      <w:pPr>
        <w:pStyle w:val="ListParagraph"/>
        <w:numPr>
          <w:ilvl w:val="0"/>
          <w:numId w:val="32"/>
        </w:numPr>
        <w:rPr>
          <w:sz w:val="20"/>
          <w:szCs w:val="20"/>
          <w:lang w:val="en-US"/>
        </w:rPr>
      </w:pPr>
      <w:r w:rsidRPr="00B339D4">
        <w:rPr>
          <w:sz w:val="20"/>
          <w:szCs w:val="20"/>
          <w:lang w:val="en-US"/>
        </w:rPr>
        <w:t>The size of the wideband ho</w:t>
      </w:r>
      <w:r>
        <w:rPr>
          <w:sz w:val="20"/>
          <w:szCs w:val="20"/>
          <w:lang w:val="en-US"/>
        </w:rPr>
        <w:t>rn antenna has a significant effect on the results.</w:t>
      </w:r>
    </w:p>
    <w:p w14:paraId="50EECD8D" w14:textId="1B8FE6E7" w:rsidR="00BC52FC" w:rsidRDefault="00BC52FC" w:rsidP="00FA1A9F">
      <w:pPr>
        <w:pStyle w:val="ListParagraph"/>
        <w:numPr>
          <w:ilvl w:val="0"/>
          <w:numId w:val="32"/>
        </w:numPr>
        <w:rPr>
          <w:sz w:val="20"/>
          <w:szCs w:val="20"/>
          <w:lang w:val="en-US"/>
        </w:rPr>
      </w:pPr>
      <w:r>
        <w:rPr>
          <w:sz w:val="20"/>
          <w:szCs w:val="20"/>
          <w:lang w:val="en-US"/>
        </w:rPr>
        <w:t xml:space="preserve">There is no immediate correlation between the coupling loss in the </w:t>
      </w:r>
      <w:proofErr w:type="gramStart"/>
      <w:r>
        <w:rPr>
          <w:sz w:val="20"/>
          <w:szCs w:val="20"/>
          <w:lang w:val="en-US"/>
        </w:rPr>
        <w:t>near-field</w:t>
      </w:r>
      <w:proofErr w:type="gramEnd"/>
      <w:r>
        <w:rPr>
          <w:sz w:val="20"/>
          <w:szCs w:val="20"/>
          <w:lang w:val="en-US"/>
        </w:rPr>
        <w:t xml:space="preserve">, increasing distance from 10cm to 20cm or </w:t>
      </w:r>
      <w:proofErr w:type="gramStart"/>
      <w:r>
        <w:rPr>
          <w:sz w:val="20"/>
          <w:szCs w:val="20"/>
          <w:lang w:val="en-US"/>
        </w:rPr>
        <w:t>even to</w:t>
      </w:r>
      <w:proofErr w:type="gramEnd"/>
      <w:r>
        <w:rPr>
          <w:sz w:val="20"/>
          <w:szCs w:val="20"/>
          <w:lang w:val="en-US"/>
        </w:rPr>
        <w:t xml:space="preserve"> 50cm doesn’t guarantee higher </w:t>
      </w:r>
      <w:r w:rsidR="004354EA">
        <w:rPr>
          <w:sz w:val="20"/>
          <w:szCs w:val="20"/>
          <w:lang w:val="en-US"/>
        </w:rPr>
        <w:t>coupling loss</w:t>
      </w:r>
      <w:r>
        <w:rPr>
          <w:sz w:val="20"/>
          <w:szCs w:val="20"/>
          <w:lang w:val="en-US"/>
        </w:rPr>
        <w:t>.</w:t>
      </w:r>
    </w:p>
    <w:p w14:paraId="025DB612" w14:textId="63384A77" w:rsidR="004354EA" w:rsidRPr="004354EA" w:rsidRDefault="00BC52FC" w:rsidP="004354EA">
      <w:pPr>
        <w:pStyle w:val="ListParagraph"/>
        <w:numPr>
          <w:ilvl w:val="0"/>
          <w:numId w:val="32"/>
        </w:numPr>
        <w:rPr>
          <w:sz w:val="20"/>
          <w:szCs w:val="20"/>
          <w:lang w:val="en-US"/>
        </w:rPr>
      </w:pPr>
      <w:r>
        <w:rPr>
          <w:sz w:val="20"/>
          <w:szCs w:val="20"/>
          <w:lang w:val="en-US"/>
        </w:rPr>
        <w:t>CLTA arrangement</w:t>
      </w:r>
      <w:r w:rsidR="004354EA">
        <w:rPr>
          <w:sz w:val="20"/>
          <w:szCs w:val="20"/>
          <w:lang w:val="en-US"/>
        </w:rPr>
        <w:t xml:space="preserve"> as such</w:t>
      </w:r>
      <w:r>
        <w:rPr>
          <w:sz w:val="20"/>
          <w:szCs w:val="20"/>
          <w:lang w:val="en-US"/>
        </w:rPr>
        <w:t xml:space="preserve"> is not optimal for wideband horn antennas</w:t>
      </w:r>
      <w:r w:rsidR="00B339D4">
        <w:rPr>
          <w:sz w:val="20"/>
          <w:szCs w:val="20"/>
          <w:lang w:val="en-US"/>
        </w:rPr>
        <w:t xml:space="preserve"> due to the structure of the antenna.</w:t>
      </w:r>
    </w:p>
    <w:p w14:paraId="76B279B5" w14:textId="5C3C018B" w:rsidR="00FA1A9F" w:rsidRDefault="12F7FEDD" w:rsidP="004354EA">
      <w:pPr>
        <w:pStyle w:val="ListParagraph"/>
        <w:numPr>
          <w:ilvl w:val="0"/>
          <w:numId w:val="32"/>
        </w:numPr>
        <w:rPr>
          <w:sz w:val="20"/>
          <w:szCs w:val="20"/>
          <w:lang w:val="en-US"/>
        </w:rPr>
      </w:pPr>
      <w:r w:rsidRPr="55BC92FC">
        <w:rPr>
          <w:sz w:val="20"/>
          <w:szCs w:val="20"/>
          <w:lang w:val="en-US"/>
        </w:rPr>
        <w:t xml:space="preserve">There is no </w:t>
      </w:r>
      <w:r w:rsidR="00696DD9">
        <w:rPr>
          <w:sz w:val="20"/>
          <w:szCs w:val="20"/>
          <w:lang w:val="en-US"/>
        </w:rPr>
        <w:t>straightforward</w:t>
      </w:r>
      <w:r w:rsidR="003A35DB">
        <w:rPr>
          <w:sz w:val="20"/>
          <w:szCs w:val="20"/>
          <w:lang w:val="en-US"/>
        </w:rPr>
        <w:t xml:space="preserve"> </w:t>
      </w:r>
      <w:r w:rsidR="00F91474">
        <w:rPr>
          <w:sz w:val="20"/>
          <w:szCs w:val="20"/>
          <w:lang w:val="en-US"/>
        </w:rPr>
        <w:t>one to one</w:t>
      </w:r>
      <w:r w:rsidRPr="55BC92FC">
        <w:rPr>
          <w:sz w:val="20"/>
          <w:szCs w:val="20"/>
          <w:lang w:val="en-US"/>
        </w:rPr>
        <w:t xml:space="preserve"> translation to use wideband horn antenna as CLTA</w:t>
      </w:r>
      <w:r w:rsidR="00C81D84">
        <w:rPr>
          <w:sz w:val="20"/>
          <w:szCs w:val="20"/>
          <w:lang w:val="en-US"/>
        </w:rPr>
        <w:t>, with the current CLTA arrangement</w:t>
      </w:r>
      <w:r w:rsidR="2A524564" w:rsidRPr="55BC92FC">
        <w:rPr>
          <w:sz w:val="20"/>
          <w:szCs w:val="20"/>
          <w:lang w:val="en-US"/>
        </w:rPr>
        <w:t>.</w:t>
      </w:r>
    </w:p>
    <w:p w14:paraId="5A6F9E24" w14:textId="77777777" w:rsidR="00B339D4" w:rsidRDefault="00B339D4" w:rsidP="00B339D4">
      <w:pPr>
        <w:rPr>
          <w:lang w:val="en-US"/>
        </w:rPr>
      </w:pPr>
    </w:p>
    <w:p w14:paraId="3EE6A16D" w14:textId="7B998DC4" w:rsidR="00B10136" w:rsidRDefault="000669A9" w:rsidP="000669A9">
      <w:pPr>
        <w:rPr>
          <w:lang w:val="en-US"/>
        </w:rPr>
      </w:pPr>
      <w:r w:rsidRPr="000669A9">
        <w:rPr>
          <w:lang w:val="en-US"/>
        </w:rPr>
        <w:t xml:space="preserve">Single column passive antennas are not readily available for </w:t>
      </w:r>
      <w:proofErr w:type="gramStart"/>
      <w:r w:rsidRPr="000669A9">
        <w:rPr>
          <w:lang w:val="en-US"/>
        </w:rPr>
        <w:t>all of</w:t>
      </w:r>
      <w:proofErr w:type="gramEnd"/>
      <w:r w:rsidRPr="000669A9">
        <w:rPr>
          <w:lang w:val="en-US"/>
        </w:rPr>
        <w:t xml:space="preserve"> the required frequency bands.</w:t>
      </w:r>
      <w:r>
        <w:rPr>
          <w:lang w:val="en-US"/>
        </w:rPr>
        <w:t xml:space="preserve"> </w:t>
      </w:r>
      <w:r w:rsidRPr="000669A9">
        <w:rPr>
          <w:lang w:val="en-US"/>
        </w:rPr>
        <w:t xml:space="preserve">They typically meet the CLTA requirements only at relatively narrow frequency ranges. Currently a lot of custom-made antennas are needed in many cases. This makes </w:t>
      </w:r>
      <w:proofErr w:type="gramStart"/>
      <w:r w:rsidRPr="000669A9">
        <w:rPr>
          <w:lang w:val="en-US"/>
        </w:rPr>
        <w:t>testing</w:t>
      </w:r>
      <w:proofErr w:type="gramEnd"/>
      <w:r w:rsidRPr="000669A9">
        <w:rPr>
          <w:lang w:val="en-US"/>
        </w:rPr>
        <w:t xml:space="preserve"> especially in higher and lower </w:t>
      </w:r>
      <w:proofErr w:type="gramStart"/>
      <w:r w:rsidRPr="000669A9">
        <w:rPr>
          <w:lang w:val="en-US"/>
        </w:rPr>
        <w:t>frequencies</w:t>
      </w:r>
      <w:proofErr w:type="gramEnd"/>
      <w:r w:rsidRPr="000669A9">
        <w:rPr>
          <w:lang w:val="en-US"/>
        </w:rPr>
        <w:t xml:space="preserve"> become highly complex and time-consuming.</w:t>
      </w:r>
      <w:r>
        <w:rPr>
          <w:lang w:val="en-US"/>
        </w:rPr>
        <w:t xml:space="preserve"> Therefore, a n</w:t>
      </w:r>
      <w:r w:rsidR="00B339D4" w:rsidRPr="000669A9">
        <w:rPr>
          <w:lang w:val="en-US"/>
        </w:rPr>
        <w:t xml:space="preserve">ew method for the co-location tests </w:t>
      </w:r>
      <w:r w:rsidR="00CB51F0">
        <w:rPr>
          <w:lang w:val="en-US"/>
        </w:rPr>
        <w:t>might be</w:t>
      </w:r>
      <w:r w:rsidR="00B339D4" w:rsidRPr="000669A9">
        <w:rPr>
          <w:lang w:val="en-US"/>
        </w:rPr>
        <w:t xml:space="preserve"> needed</w:t>
      </w:r>
      <w:r w:rsidRPr="000669A9">
        <w:rPr>
          <w:lang w:val="en-US"/>
        </w:rPr>
        <w:t>.</w:t>
      </w:r>
    </w:p>
    <w:p w14:paraId="6137C906" w14:textId="00943D71" w:rsidR="00266E8D" w:rsidRDefault="00266E8D" w:rsidP="000669A9">
      <w:pPr>
        <w:rPr>
          <w:lang w:val="en-US"/>
        </w:rPr>
      </w:pPr>
      <w:r>
        <w:rPr>
          <w:lang w:val="en-US"/>
        </w:rPr>
        <w:t xml:space="preserve">The </w:t>
      </w:r>
      <w:proofErr w:type="gramStart"/>
      <w:r>
        <w:rPr>
          <w:lang w:val="en-US"/>
        </w:rPr>
        <w:t>above mentioned</w:t>
      </w:r>
      <w:proofErr w:type="gramEnd"/>
      <w:r>
        <w:rPr>
          <w:lang w:val="en-US"/>
        </w:rPr>
        <w:t xml:space="preserve"> findings have been summarized in a text proposal:</w:t>
      </w:r>
    </w:p>
    <w:p w14:paraId="07A54008" w14:textId="77777777" w:rsidR="00266E8D" w:rsidRDefault="00266E8D" w:rsidP="000669A9">
      <w:pPr>
        <w:rPr>
          <w:lang w:val="en-US"/>
        </w:rPr>
      </w:pPr>
    </w:p>
    <w:p w14:paraId="19D65474" w14:textId="77777777" w:rsidR="00266E8D" w:rsidRPr="004968DC" w:rsidRDefault="00266E8D" w:rsidP="00266E8D">
      <w:pPr>
        <w:spacing w:after="120"/>
        <w:jc w:val="both"/>
      </w:pPr>
      <w:bookmarkStart w:id="3" w:name="_Toc43738987"/>
      <w:bookmarkStart w:id="4" w:name="_Toc46346748"/>
      <w:bookmarkStart w:id="5" w:name="_Toc53165687"/>
      <w:bookmarkStart w:id="6" w:name="_Toc53166382"/>
      <w:bookmarkStart w:id="7" w:name="_Toc53167076"/>
      <w:bookmarkStart w:id="8" w:name="_Toc61130307"/>
      <w:bookmarkStart w:id="9" w:name="_Toc61131033"/>
      <w:bookmarkStart w:id="10" w:name="_Toc61187875"/>
      <w:bookmarkStart w:id="11" w:name="_Toc83029165"/>
      <w:bookmarkStart w:id="12" w:name="_Toc83919763"/>
      <w:bookmarkStart w:id="13" w:name="_Toc89784784"/>
      <w:bookmarkStart w:id="14" w:name="_Toc137299284"/>
      <w:bookmarkStart w:id="15" w:name="_Toc138888330"/>
      <w:bookmarkStart w:id="16" w:name="_Toc138889054"/>
      <w:bookmarkStart w:id="17" w:name="_Toc145340764"/>
      <w:bookmarkStart w:id="18" w:name="_Toc161842507"/>
      <w:bookmarkStart w:id="19" w:name="_Toc169788616"/>
      <w:bookmarkStart w:id="20" w:name="_Toc171511995"/>
      <w:r w:rsidRPr="004968DC">
        <w:t>=================== Start of Text Proposal ===================</w:t>
      </w:r>
    </w:p>
    <w:p w14:paraId="7CAC581E" w14:textId="77777777" w:rsidR="00266E8D" w:rsidRPr="00266E8D" w:rsidRDefault="00266E8D" w:rsidP="00266E8D">
      <w:pPr>
        <w:keepNext/>
        <w:keepLines/>
        <w:overflowPunct/>
        <w:autoSpaceDE/>
        <w:autoSpaceDN/>
        <w:adjustRightInd/>
        <w:spacing w:before="120"/>
        <w:ind w:left="1134" w:hanging="1134"/>
        <w:textAlignment w:val="auto"/>
        <w:outlineLvl w:val="2"/>
        <w:rPr>
          <w:rFonts w:ascii="Arial" w:eastAsia="Times New Roman" w:hAnsi="Arial"/>
          <w:sz w:val="28"/>
        </w:rPr>
      </w:pPr>
      <w:r w:rsidRPr="00266E8D">
        <w:rPr>
          <w:rFonts w:ascii="Arial" w:eastAsia="Times New Roman" w:hAnsi="Arial"/>
          <w:sz w:val="28"/>
        </w:rPr>
        <w:t>6.4.4.4</w:t>
      </w:r>
      <w:r w:rsidRPr="00266E8D">
        <w:rPr>
          <w:rFonts w:ascii="Arial" w:eastAsia="Times New Roman" w:hAnsi="Arial"/>
          <w:sz w:val="28"/>
        </w:rPr>
        <w:tab/>
        <w:t>CLTA alternatives - Wideband horn antenna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BD7706" w14:textId="77777777" w:rsidR="00266E8D" w:rsidRPr="00266E8D" w:rsidRDefault="00266E8D" w:rsidP="00266E8D">
      <w:pPr>
        <w:overflowPunct/>
        <w:autoSpaceDE/>
        <w:autoSpaceDN/>
        <w:adjustRightInd/>
        <w:textAlignment w:val="auto"/>
        <w:rPr>
          <w:rFonts w:eastAsia="Times New Roman"/>
        </w:rPr>
      </w:pPr>
      <w:r w:rsidRPr="00266E8D">
        <w:rPr>
          <w:rFonts w:eastAsia="Times New Roman"/>
        </w:rPr>
        <w:t xml:space="preserve">The use of wideband horn antenna as CLTA was studied in Rel-19. The use of wideband horn antenna has </w:t>
      </w:r>
      <w:proofErr w:type="gramStart"/>
      <w:r w:rsidRPr="00266E8D">
        <w:rPr>
          <w:rFonts w:eastAsia="Times New Roman"/>
        </w:rPr>
        <w:t>a number of</w:t>
      </w:r>
      <w:proofErr w:type="gramEnd"/>
      <w:r w:rsidRPr="00266E8D">
        <w:rPr>
          <w:rFonts w:eastAsia="Times New Roman"/>
        </w:rPr>
        <w:t xml:space="preserve"> advantages:</w:t>
      </w:r>
    </w:p>
    <w:p w14:paraId="518C1265"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Wideband horn antennas are easily available and cover wide frequency range.</w:t>
      </w:r>
    </w:p>
    <w:p w14:paraId="05AA9838"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No need for multiple custom-made test antennas.</w:t>
      </w:r>
    </w:p>
    <w:p w14:paraId="7C9E428E"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Testing will be significantly simpler and less time-consuming.</w:t>
      </w:r>
    </w:p>
    <w:p w14:paraId="5E6C33DA" w14:textId="77777777" w:rsidR="00266E8D" w:rsidRPr="00266E8D" w:rsidRDefault="00266E8D" w:rsidP="00266E8D">
      <w:pPr>
        <w:overflowPunct/>
        <w:autoSpaceDE/>
        <w:autoSpaceDN/>
        <w:adjustRightInd/>
        <w:textAlignment w:val="auto"/>
        <w:rPr>
          <w:rFonts w:eastAsia="Times New Roman"/>
          <w:lang w:val="en-US" w:eastAsia="zh-CN"/>
        </w:rPr>
      </w:pPr>
      <w:r w:rsidRPr="00266E8D">
        <w:rPr>
          <w:rFonts w:eastAsia="Times New Roman"/>
          <w:lang w:val="en-US" w:eastAsia="zh-CN"/>
        </w:rPr>
        <w:t>There are some basic differences with wideband horn antennas and CLTAs:</w:t>
      </w:r>
    </w:p>
    <w:p w14:paraId="780E0C2E"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Wideband horn antennas are intended to be used directed towards the DUT.</w:t>
      </w:r>
    </w:p>
    <w:p w14:paraId="4DF646AF"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Wideband horn antennas are different size than CLTA.</w:t>
      </w:r>
    </w:p>
    <w:p w14:paraId="7C0278B8"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Wideband horn antennas are receiving different frequencies in different depths of the horn.</w:t>
      </w:r>
    </w:p>
    <w:p w14:paraId="05DE202F" w14:textId="77777777" w:rsidR="00266E8D" w:rsidRPr="00266E8D" w:rsidRDefault="00266E8D" w:rsidP="00266E8D">
      <w:pPr>
        <w:numPr>
          <w:ilvl w:val="0"/>
          <w:numId w:val="34"/>
        </w:numPr>
        <w:overflowPunct/>
        <w:autoSpaceDE/>
        <w:autoSpaceDN/>
        <w:adjustRightInd/>
        <w:contextualSpacing/>
        <w:textAlignment w:val="auto"/>
        <w:rPr>
          <w:rFonts w:eastAsia="Times New Roman"/>
        </w:rPr>
      </w:pPr>
      <w:r w:rsidRPr="00266E8D">
        <w:rPr>
          <w:rFonts w:eastAsia="Times New Roman"/>
        </w:rPr>
        <w:t>Wideband horn antenna structure is semi-open from two sides and closed from two sides or closed from all four sides.</w:t>
      </w:r>
    </w:p>
    <w:p w14:paraId="35856FEF" w14:textId="77777777" w:rsidR="00266E8D" w:rsidRPr="00266E8D" w:rsidRDefault="00266E8D" w:rsidP="00266E8D">
      <w:pPr>
        <w:numPr>
          <w:ilvl w:val="0"/>
          <w:numId w:val="34"/>
        </w:numPr>
        <w:overflowPunct/>
        <w:autoSpaceDE/>
        <w:autoSpaceDN/>
        <w:adjustRightInd/>
        <w:spacing w:after="120"/>
        <w:ind w:left="0" w:hanging="22"/>
        <w:jc w:val="both"/>
        <w:textAlignment w:val="auto"/>
        <w:rPr>
          <w:rFonts w:eastAsia="Times New Roman"/>
          <w:lang w:val="en-US" w:eastAsia="zh-CN"/>
        </w:rPr>
      </w:pPr>
      <w:r w:rsidRPr="00266E8D">
        <w:rPr>
          <w:rFonts w:eastAsia="Times New Roman"/>
          <w:lang w:val="en-US" w:eastAsia="zh-CN"/>
        </w:rPr>
        <w:t xml:space="preserve">After several measurements with CLTA arrangements </w:t>
      </w:r>
      <w:proofErr w:type="gramStart"/>
      <w:r w:rsidRPr="00266E8D">
        <w:rPr>
          <w:rFonts w:eastAsia="Times New Roman"/>
          <w:lang w:val="en-US" w:eastAsia="zh-CN"/>
        </w:rPr>
        <w:t>and also</w:t>
      </w:r>
      <w:proofErr w:type="gramEnd"/>
      <w:r w:rsidRPr="00266E8D">
        <w:rPr>
          <w:rFonts w:eastAsia="Times New Roman"/>
          <w:lang w:val="en-US" w:eastAsia="zh-CN"/>
        </w:rPr>
        <w:t xml:space="preserve"> different configurations, it can be concluded that:</w:t>
      </w:r>
    </w:p>
    <w:p w14:paraId="5B23FAE4" w14:textId="77777777" w:rsidR="00266E8D" w:rsidRPr="00266E8D" w:rsidRDefault="00266E8D" w:rsidP="00266E8D">
      <w:pPr>
        <w:numPr>
          <w:ilvl w:val="0"/>
          <w:numId w:val="34"/>
        </w:numPr>
        <w:overflowPunct/>
        <w:autoSpaceDE/>
        <w:autoSpaceDN/>
        <w:adjustRightInd/>
        <w:spacing w:after="0"/>
        <w:contextualSpacing/>
        <w:textAlignment w:val="auto"/>
        <w:rPr>
          <w:rFonts w:eastAsia="Times New Roman"/>
          <w:lang w:val="en-US"/>
        </w:rPr>
      </w:pPr>
      <w:r w:rsidRPr="00266E8D">
        <w:rPr>
          <w:rFonts w:eastAsia="Times New Roman"/>
          <w:lang w:val="en-US"/>
        </w:rPr>
        <w:t>The size of the wideband horn antenna has a significant effect on the results.</w:t>
      </w:r>
    </w:p>
    <w:p w14:paraId="0E5CD938" w14:textId="77777777" w:rsidR="00266E8D" w:rsidRPr="00266E8D" w:rsidRDefault="00266E8D" w:rsidP="00266E8D">
      <w:pPr>
        <w:numPr>
          <w:ilvl w:val="0"/>
          <w:numId w:val="34"/>
        </w:numPr>
        <w:overflowPunct/>
        <w:autoSpaceDE/>
        <w:autoSpaceDN/>
        <w:adjustRightInd/>
        <w:spacing w:after="0"/>
        <w:contextualSpacing/>
        <w:textAlignment w:val="auto"/>
        <w:rPr>
          <w:rFonts w:eastAsia="Times New Roman"/>
          <w:lang w:val="en-US"/>
        </w:rPr>
      </w:pPr>
      <w:r w:rsidRPr="00266E8D">
        <w:rPr>
          <w:rFonts w:eastAsia="Times New Roman"/>
          <w:lang w:val="en-US"/>
        </w:rPr>
        <w:t xml:space="preserve">There is no immediate correlation between the coupling loss in the </w:t>
      </w:r>
      <w:proofErr w:type="gramStart"/>
      <w:r w:rsidRPr="00266E8D">
        <w:rPr>
          <w:rFonts w:eastAsia="Times New Roman"/>
          <w:lang w:val="en-US"/>
        </w:rPr>
        <w:t>near-field</w:t>
      </w:r>
      <w:proofErr w:type="gramEnd"/>
      <w:r w:rsidRPr="00266E8D">
        <w:rPr>
          <w:rFonts w:eastAsia="Times New Roman"/>
          <w:lang w:val="en-US"/>
        </w:rPr>
        <w:t xml:space="preserve">, increasing distance from 10cm to 20cm or </w:t>
      </w:r>
      <w:proofErr w:type="gramStart"/>
      <w:r w:rsidRPr="00266E8D">
        <w:rPr>
          <w:rFonts w:eastAsia="Times New Roman"/>
          <w:lang w:val="en-US"/>
        </w:rPr>
        <w:t>even to</w:t>
      </w:r>
      <w:proofErr w:type="gramEnd"/>
      <w:r w:rsidRPr="00266E8D">
        <w:rPr>
          <w:rFonts w:eastAsia="Times New Roman"/>
          <w:lang w:val="en-US"/>
        </w:rPr>
        <w:t xml:space="preserve"> 50cm doesn’t guarantee higher coupling loss.</w:t>
      </w:r>
    </w:p>
    <w:p w14:paraId="1B05EB66" w14:textId="77777777" w:rsidR="00266E8D" w:rsidRPr="00266E8D" w:rsidRDefault="00266E8D" w:rsidP="00266E8D">
      <w:pPr>
        <w:numPr>
          <w:ilvl w:val="0"/>
          <w:numId w:val="34"/>
        </w:numPr>
        <w:overflowPunct/>
        <w:autoSpaceDE/>
        <w:autoSpaceDN/>
        <w:adjustRightInd/>
        <w:spacing w:after="0"/>
        <w:contextualSpacing/>
        <w:textAlignment w:val="auto"/>
        <w:rPr>
          <w:rFonts w:eastAsia="Times New Roman"/>
          <w:lang w:val="en-US"/>
        </w:rPr>
      </w:pPr>
      <w:r w:rsidRPr="00266E8D">
        <w:rPr>
          <w:rFonts w:eastAsia="Times New Roman"/>
          <w:lang w:val="en-US"/>
        </w:rPr>
        <w:t>CLTA arrangement as such is not optimal for wideband horn antennas due to the structure of the antenna.</w:t>
      </w:r>
    </w:p>
    <w:p w14:paraId="4D24686B" w14:textId="77777777" w:rsidR="00266E8D" w:rsidRPr="00266E8D" w:rsidRDefault="00266E8D" w:rsidP="00266E8D">
      <w:pPr>
        <w:numPr>
          <w:ilvl w:val="0"/>
          <w:numId w:val="34"/>
        </w:numPr>
        <w:overflowPunct/>
        <w:autoSpaceDE/>
        <w:autoSpaceDN/>
        <w:adjustRightInd/>
        <w:spacing w:after="0"/>
        <w:contextualSpacing/>
        <w:textAlignment w:val="auto"/>
        <w:rPr>
          <w:rFonts w:eastAsia="Times New Roman"/>
          <w:lang w:val="en-US"/>
        </w:rPr>
      </w:pPr>
      <w:r w:rsidRPr="00266E8D">
        <w:rPr>
          <w:rFonts w:eastAsia="Times New Roman"/>
          <w:lang w:val="en-US"/>
        </w:rPr>
        <w:t>There is no straightforward one to one translation to use wideband horn antenna as CLTA, with the current CLTA arrangement.</w:t>
      </w:r>
    </w:p>
    <w:p w14:paraId="08C6ABD6" w14:textId="77777777" w:rsidR="00266E8D" w:rsidRPr="00266E8D" w:rsidRDefault="00266E8D" w:rsidP="00266E8D">
      <w:pPr>
        <w:overflowPunct/>
        <w:autoSpaceDE/>
        <w:autoSpaceDN/>
        <w:adjustRightInd/>
        <w:spacing w:after="0"/>
        <w:ind w:left="644"/>
        <w:contextualSpacing/>
        <w:textAlignment w:val="auto"/>
        <w:rPr>
          <w:rFonts w:eastAsia="Times New Roman"/>
          <w:lang w:val="en-US"/>
        </w:rPr>
      </w:pPr>
    </w:p>
    <w:p w14:paraId="48BAF7D9" w14:textId="77777777" w:rsidR="00266E8D" w:rsidRPr="00266E8D" w:rsidRDefault="00266E8D" w:rsidP="00266E8D">
      <w:pPr>
        <w:overflowPunct/>
        <w:autoSpaceDE/>
        <w:autoSpaceDN/>
        <w:adjustRightInd/>
        <w:textAlignment w:val="auto"/>
        <w:rPr>
          <w:rFonts w:eastAsia="Times New Roman"/>
          <w:lang w:val="en-US" w:eastAsia="zh-CN"/>
        </w:rPr>
      </w:pPr>
      <w:r w:rsidRPr="00266E8D">
        <w:rPr>
          <w:rFonts w:eastAsia="Times New Roman"/>
          <w:lang w:val="en-US" w:eastAsia="zh-CN"/>
        </w:rPr>
        <w:t xml:space="preserve">Single column passive antennas are not readily available for </w:t>
      </w:r>
      <w:proofErr w:type="gramStart"/>
      <w:r w:rsidRPr="00266E8D">
        <w:rPr>
          <w:rFonts w:eastAsia="Times New Roman"/>
          <w:lang w:val="en-US" w:eastAsia="zh-CN"/>
        </w:rPr>
        <w:t>all of</w:t>
      </w:r>
      <w:proofErr w:type="gramEnd"/>
      <w:r w:rsidRPr="00266E8D">
        <w:rPr>
          <w:rFonts w:eastAsia="Times New Roman"/>
          <w:lang w:val="en-US" w:eastAsia="zh-CN"/>
        </w:rPr>
        <w:t xml:space="preserve"> the required frequency bands. They typically meet the CLTA requirements only at relatively narrow frequency ranges. Currently a lot of custom-made antennas are needed in many cases. This makes </w:t>
      </w:r>
      <w:proofErr w:type="gramStart"/>
      <w:r w:rsidRPr="00266E8D">
        <w:rPr>
          <w:rFonts w:eastAsia="Times New Roman"/>
          <w:lang w:val="en-US" w:eastAsia="zh-CN"/>
        </w:rPr>
        <w:t>testing</w:t>
      </w:r>
      <w:proofErr w:type="gramEnd"/>
      <w:r w:rsidRPr="00266E8D">
        <w:rPr>
          <w:rFonts w:eastAsia="Times New Roman"/>
          <w:lang w:val="en-US" w:eastAsia="zh-CN"/>
        </w:rPr>
        <w:t xml:space="preserve"> especially in higher and lower </w:t>
      </w:r>
      <w:proofErr w:type="gramStart"/>
      <w:r w:rsidRPr="00266E8D">
        <w:rPr>
          <w:rFonts w:eastAsia="Times New Roman"/>
          <w:lang w:val="en-US" w:eastAsia="zh-CN"/>
        </w:rPr>
        <w:t>frequencies</w:t>
      </w:r>
      <w:proofErr w:type="gramEnd"/>
      <w:r w:rsidRPr="00266E8D">
        <w:rPr>
          <w:rFonts w:eastAsia="Times New Roman"/>
          <w:lang w:val="en-US" w:eastAsia="zh-CN"/>
        </w:rPr>
        <w:t xml:space="preserve"> become highly complex and time-consuming. Therefore, a new method for the co-location tests might be needed.</w:t>
      </w:r>
    </w:p>
    <w:p w14:paraId="47C32822" w14:textId="77777777" w:rsidR="00266E8D" w:rsidRPr="00266E8D" w:rsidRDefault="00266E8D" w:rsidP="00266E8D">
      <w:pPr>
        <w:overflowPunct/>
        <w:autoSpaceDE/>
        <w:autoSpaceDN/>
        <w:adjustRightInd/>
        <w:spacing w:after="0"/>
        <w:textAlignment w:val="auto"/>
        <w:rPr>
          <w:rFonts w:eastAsia="Times New Roman"/>
          <w:lang w:val="en-US"/>
        </w:rPr>
      </w:pPr>
    </w:p>
    <w:p w14:paraId="5D466120" w14:textId="77777777" w:rsidR="00266E8D" w:rsidRDefault="00266E8D" w:rsidP="00266E8D">
      <w:r w:rsidRPr="004968DC">
        <w:t>=================== End of Text Proposal ===================</w:t>
      </w:r>
    </w:p>
    <w:p w14:paraId="51A62317" w14:textId="21241D10" w:rsidR="00B339D4" w:rsidRDefault="00266E8D" w:rsidP="000669A9">
      <w:pPr>
        <w:rPr>
          <w:lang w:val="en-US"/>
        </w:rPr>
      </w:pPr>
      <w:r>
        <w:rPr>
          <w:lang w:val="en-US"/>
        </w:rPr>
        <w:t xml:space="preserve">We have prepared a </w:t>
      </w:r>
      <w:proofErr w:type="spellStart"/>
      <w:r>
        <w:rPr>
          <w:lang w:val="en-US"/>
        </w:rPr>
        <w:t>draftCR</w:t>
      </w:r>
      <w:proofErr w:type="spellEnd"/>
      <w:r>
        <w:rPr>
          <w:lang w:val="en-US"/>
        </w:rPr>
        <w:t xml:space="preserve"> </w:t>
      </w:r>
      <w:r w:rsidR="00065350">
        <w:rPr>
          <w:lang w:val="en-US"/>
        </w:rPr>
        <w:t xml:space="preserve">with the same text </w:t>
      </w:r>
      <w:r>
        <w:rPr>
          <w:lang w:val="en-US"/>
        </w:rPr>
        <w:t>to be endorsed during the meeting.</w:t>
      </w:r>
    </w:p>
    <w:p w14:paraId="3C6D79B9" w14:textId="77777777" w:rsidR="00266E8D" w:rsidRPr="000669A9" w:rsidRDefault="00266E8D" w:rsidP="000669A9">
      <w:pPr>
        <w:rPr>
          <w:lang w:val="en-US"/>
        </w:rPr>
      </w:pPr>
    </w:p>
    <w:p w14:paraId="24B2B3C5" w14:textId="425D6125" w:rsidR="0060232F" w:rsidRDefault="0060232F" w:rsidP="00BB7EEF">
      <w:pPr>
        <w:pStyle w:val="Heading2"/>
      </w:pPr>
      <w:r w:rsidRPr="0060232F">
        <w:t>BS-to-BS isolation analysis</w:t>
      </w:r>
    </w:p>
    <w:p w14:paraId="35DADF8E" w14:textId="7D2FDE1B" w:rsidR="0060232F" w:rsidRDefault="00E95677" w:rsidP="0060232F">
      <w:r>
        <w:t>Regarding the BS-to-BS isolation analysis, t</w:t>
      </w:r>
      <w:r w:rsidR="002B0AF5">
        <w:t>he following</w:t>
      </w:r>
      <w:r w:rsidR="0060232F">
        <w:t xml:space="preserve"> was agreed in RAN4#11</w:t>
      </w:r>
      <w:r w:rsidR="00AE7A3E">
        <w:t>5</w:t>
      </w:r>
      <w:r w:rsidR="0060232F">
        <w:t>:</w:t>
      </w:r>
    </w:p>
    <w:p w14:paraId="5FC3E03F" w14:textId="7AAF087A" w:rsidR="008342E8" w:rsidRDefault="008342E8" w:rsidP="0060232F"/>
    <w:tbl>
      <w:tblPr>
        <w:tblStyle w:val="TableGrid"/>
        <w:tblW w:w="0" w:type="auto"/>
        <w:tblLook w:val="04A0" w:firstRow="1" w:lastRow="0" w:firstColumn="1" w:lastColumn="0" w:noHBand="0" w:noVBand="1"/>
      </w:tblPr>
      <w:tblGrid>
        <w:gridCol w:w="9629"/>
      </w:tblGrid>
      <w:tr w:rsidR="0060232F" w14:paraId="488ED3A4" w14:textId="77777777" w:rsidTr="001F7595">
        <w:tc>
          <w:tcPr>
            <w:tcW w:w="9629" w:type="dxa"/>
          </w:tcPr>
          <w:p w14:paraId="09139BF4" w14:textId="77777777" w:rsidR="00AE7A3E" w:rsidRPr="00AE7A3E" w:rsidRDefault="00AE7A3E" w:rsidP="00AE7A3E">
            <w:pPr>
              <w:rPr>
                <w:lang w:eastAsia="zh-CN"/>
              </w:rPr>
            </w:pPr>
            <w:r w:rsidRPr="00AE7A3E">
              <w:rPr>
                <w:b/>
                <w:lang w:eastAsia="zh-CN"/>
              </w:rPr>
              <w:t>Way forward</w:t>
            </w:r>
            <w:r w:rsidRPr="00AE7A3E">
              <w:rPr>
                <w:lang w:eastAsia="zh-CN"/>
              </w:rPr>
              <w:t xml:space="preserve">: The following data is considered baseline for the BS-BS isolation conclusions derivation: </w:t>
            </w:r>
          </w:p>
          <w:p w14:paraId="5052852E" w14:textId="77777777" w:rsidR="00AE7A3E" w:rsidRPr="00AE7A3E" w:rsidRDefault="00AE7A3E" w:rsidP="00AE7A3E">
            <w:pPr>
              <w:pStyle w:val="ListParagraph"/>
              <w:numPr>
                <w:ilvl w:val="0"/>
                <w:numId w:val="33"/>
              </w:numPr>
              <w:overflowPunct w:val="0"/>
              <w:autoSpaceDE w:val="0"/>
              <w:autoSpaceDN w:val="0"/>
              <w:adjustRightInd w:val="0"/>
              <w:spacing w:after="120"/>
              <w:contextualSpacing w:val="0"/>
              <w:textAlignment w:val="baseline"/>
              <w:rPr>
                <w:color w:val="000000" w:themeColor="text1"/>
                <w:sz w:val="20"/>
                <w:szCs w:val="20"/>
                <w:lang w:val="en-US"/>
              </w:rPr>
            </w:pPr>
            <w:r w:rsidRPr="00AE7A3E">
              <w:rPr>
                <w:color w:val="000000" w:themeColor="text1"/>
                <w:sz w:val="20"/>
                <w:szCs w:val="20"/>
                <w:lang w:val="en-US"/>
              </w:rPr>
              <w:t>No beam steering consideration; intra-band; same BS type; A-to-A (unless otherwise stated):</w:t>
            </w:r>
          </w:p>
          <w:tbl>
            <w:tblPr>
              <w:tblStyle w:val="TableGrid"/>
              <w:tblW w:w="0" w:type="auto"/>
              <w:jc w:val="center"/>
              <w:tblLook w:val="04A0" w:firstRow="1" w:lastRow="0" w:firstColumn="1" w:lastColumn="0" w:noHBand="0" w:noVBand="1"/>
            </w:tblPr>
            <w:tblGrid>
              <w:gridCol w:w="1780"/>
              <w:gridCol w:w="1873"/>
              <w:gridCol w:w="1878"/>
              <w:gridCol w:w="1994"/>
              <w:gridCol w:w="1878"/>
            </w:tblGrid>
            <w:tr w:rsidR="00AE7A3E" w:rsidRPr="00AE7A3E" w14:paraId="04EE2973" w14:textId="77777777" w:rsidTr="00D07087">
              <w:trPr>
                <w:trHeight w:val="107"/>
                <w:jc w:val="center"/>
              </w:trPr>
              <w:tc>
                <w:tcPr>
                  <w:tcW w:w="0" w:type="auto"/>
                </w:tcPr>
                <w:p w14:paraId="08CC0FA1" w14:textId="77777777" w:rsidR="00AE7A3E" w:rsidRPr="00AE7A3E" w:rsidRDefault="00AE7A3E" w:rsidP="00AE7A3E">
                  <w:pPr>
                    <w:pStyle w:val="NormalWeb"/>
                    <w:jc w:val="center"/>
                    <w:rPr>
                      <w:sz w:val="20"/>
                      <w:szCs w:val="20"/>
                    </w:rPr>
                  </w:pPr>
                </w:p>
              </w:tc>
              <w:tc>
                <w:tcPr>
                  <w:tcW w:w="0" w:type="auto"/>
                </w:tcPr>
                <w:p w14:paraId="178045C5" w14:textId="77777777" w:rsidR="00AE7A3E" w:rsidRPr="00AE7A3E" w:rsidRDefault="00AE7A3E" w:rsidP="00AE7A3E">
                  <w:pPr>
                    <w:pStyle w:val="NormalWeb"/>
                    <w:jc w:val="center"/>
                    <w:rPr>
                      <w:sz w:val="20"/>
                      <w:szCs w:val="20"/>
                    </w:rPr>
                  </w:pPr>
                  <w:r w:rsidRPr="00AE7A3E">
                    <w:rPr>
                      <w:b/>
                      <w:bCs/>
                      <w:sz w:val="20"/>
                      <w:szCs w:val="20"/>
                    </w:rPr>
                    <w:t>2.6 GHz</w:t>
                  </w:r>
                </w:p>
              </w:tc>
              <w:tc>
                <w:tcPr>
                  <w:tcW w:w="0" w:type="auto"/>
                </w:tcPr>
                <w:p w14:paraId="2F014579" w14:textId="77777777" w:rsidR="00AE7A3E" w:rsidRPr="00AE7A3E" w:rsidRDefault="00AE7A3E" w:rsidP="00AE7A3E">
                  <w:pPr>
                    <w:pStyle w:val="NormalWeb"/>
                    <w:jc w:val="center"/>
                    <w:rPr>
                      <w:sz w:val="20"/>
                      <w:szCs w:val="20"/>
                    </w:rPr>
                  </w:pPr>
                  <w:r w:rsidRPr="00AE7A3E">
                    <w:rPr>
                      <w:b/>
                      <w:bCs/>
                      <w:sz w:val="20"/>
                      <w:szCs w:val="20"/>
                    </w:rPr>
                    <w:t>3.5 GHz</w:t>
                  </w:r>
                </w:p>
              </w:tc>
              <w:tc>
                <w:tcPr>
                  <w:tcW w:w="0" w:type="auto"/>
                </w:tcPr>
                <w:p w14:paraId="5ED3018E" w14:textId="77777777" w:rsidR="00AE7A3E" w:rsidRPr="00AE7A3E" w:rsidRDefault="00AE7A3E" w:rsidP="00AE7A3E">
                  <w:pPr>
                    <w:pStyle w:val="NormalWeb"/>
                    <w:jc w:val="center"/>
                    <w:rPr>
                      <w:sz w:val="20"/>
                      <w:szCs w:val="20"/>
                    </w:rPr>
                  </w:pPr>
                  <w:r w:rsidRPr="00AE7A3E">
                    <w:rPr>
                      <w:b/>
                      <w:bCs/>
                      <w:sz w:val="20"/>
                      <w:szCs w:val="20"/>
                    </w:rPr>
                    <w:t>4.9 GHz</w:t>
                  </w:r>
                </w:p>
              </w:tc>
              <w:tc>
                <w:tcPr>
                  <w:tcW w:w="0" w:type="auto"/>
                </w:tcPr>
                <w:p w14:paraId="5FEF932E" w14:textId="77777777" w:rsidR="00AE7A3E" w:rsidRPr="00AE7A3E" w:rsidRDefault="00AE7A3E" w:rsidP="00AE7A3E">
                  <w:pPr>
                    <w:pStyle w:val="NormalWeb"/>
                    <w:jc w:val="center"/>
                    <w:rPr>
                      <w:b/>
                      <w:bCs/>
                      <w:sz w:val="20"/>
                      <w:szCs w:val="20"/>
                    </w:rPr>
                  </w:pPr>
                  <w:r w:rsidRPr="00AE7A3E">
                    <w:rPr>
                      <w:b/>
                      <w:bCs/>
                      <w:sz w:val="20"/>
                      <w:szCs w:val="20"/>
                    </w:rPr>
                    <w:t>7 GHz</w:t>
                  </w:r>
                </w:p>
              </w:tc>
            </w:tr>
            <w:tr w:rsidR="00AE7A3E" w:rsidRPr="00AE7A3E" w14:paraId="040F4B0D" w14:textId="77777777" w:rsidTr="00D07087">
              <w:trPr>
                <w:trHeight w:val="56"/>
                <w:jc w:val="center"/>
              </w:trPr>
              <w:tc>
                <w:tcPr>
                  <w:tcW w:w="0" w:type="auto"/>
                </w:tcPr>
                <w:p w14:paraId="3FB8DD2B" w14:textId="77777777" w:rsidR="00AE7A3E" w:rsidRPr="00AE7A3E" w:rsidRDefault="00AE7A3E" w:rsidP="00AE7A3E">
                  <w:pPr>
                    <w:pStyle w:val="NormalWeb"/>
                    <w:jc w:val="center"/>
                    <w:rPr>
                      <w:sz w:val="20"/>
                      <w:szCs w:val="20"/>
                    </w:rPr>
                  </w:pPr>
                  <w:r w:rsidRPr="00AE7A3E">
                    <w:rPr>
                      <w:sz w:val="20"/>
                      <w:szCs w:val="20"/>
                    </w:rPr>
                    <w:t>Isolation in vertical domain (dB)</w:t>
                  </w:r>
                </w:p>
              </w:tc>
              <w:tc>
                <w:tcPr>
                  <w:tcW w:w="0" w:type="auto"/>
                </w:tcPr>
                <w:p w14:paraId="3209A3E6" w14:textId="77777777" w:rsidR="00AE7A3E" w:rsidRPr="00AE7A3E" w:rsidRDefault="00AE7A3E" w:rsidP="00AE7A3E">
                  <w:pPr>
                    <w:pStyle w:val="NormalWeb"/>
                    <w:jc w:val="center"/>
                    <w:rPr>
                      <w:sz w:val="20"/>
                      <w:szCs w:val="20"/>
                      <w:lang w:val="pl-PL"/>
                    </w:rPr>
                  </w:pPr>
                  <w:r w:rsidRPr="00AE7A3E">
                    <w:rPr>
                      <w:sz w:val="20"/>
                      <w:szCs w:val="20"/>
                      <w:lang w:val="pl-PL"/>
                    </w:rPr>
                    <w:t>ZTE (R4-2504358, M): -54 (SA-to-SA)</w:t>
                  </w:r>
                </w:p>
              </w:tc>
              <w:tc>
                <w:tcPr>
                  <w:tcW w:w="0" w:type="auto"/>
                </w:tcPr>
                <w:p w14:paraId="36E169E6" w14:textId="77777777" w:rsidR="00AE7A3E" w:rsidRPr="00AE7A3E" w:rsidRDefault="00AE7A3E" w:rsidP="00AE7A3E">
                  <w:pPr>
                    <w:pStyle w:val="NormalWeb"/>
                    <w:jc w:val="center"/>
                    <w:rPr>
                      <w:sz w:val="20"/>
                      <w:szCs w:val="20"/>
                      <w:lang w:val="pl-PL"/>
                    </w:rPr>
                  </w:pPr>
                  <w:r w:rsidRPr="00AE7A3E">
                    <w:rPr>
                      <w:sz w:val="20"/>
                      <w:szCs w:val="20"/>
                      <w:lang w:val="pl-PL"/>
                    </w:rPr>
                    <w:t>ZTE (R4-2504358, M): -52 (SA-to-SA)</w:t>
                  </w:r>
                </w:p>
              </w:tc>
              <w:tc>
                <w:tcPr>
                  <w:tcW w:w="0" w:type="auto"/>
                </w:tcPr>
                <w:p w14:paraId="00A87101" w14:textId="77777777" w:rsidR="00AE7A3E" w:rsidRPr="00AE7A3E" w:rsidRDefault="00AE7A3E" w:rsidP="00AE7A3E">
                  <w:pPr>
                    <w:pStyle w:val="NormalWeb"/>
                    <w:jc w:val="center"/>
                    <w:rPr>
                      <w:sz w:val="20"/>
                      <w:szCs w:val="20"/>
                      <w:lang w:val="pl-PL"/>
                    </w:rPr>
                  </w:pPr>
                  <w:r w:rsidRPr="00AE7A3E">
                    <w:rPr>
                      <w:sz w:val="20"/>
                      <w:szCs w:val="20"/>
                      <w:lang w:val="pl-PL"/>
                    </w:rPr>
                    <w:t>ZTE (R4-2504358, M): -56 (SA-to-SA)</w:t>
                  </w:r>
                </w:p>
              </w:tc>
              <w:tc>
                <w:tcPr>
                  <w:tcW w:w="0" w:type="auto"/>
                </w:tcPr>
                <w:p w14:paraId="5903DBAC" w14:textId="77777777" w:rsidR="00AE7A3E" w:rsidRPr="00AE7A3E" w:rsidRDefault="00AE7A3E" w:rsidP="00AE7A3E">
                  <w:pPr>
                    <w:pStyle w:val="NormalWeb"/>
                    <w:jc w:val="center"/>
                    <w:rPr>
                      <w:sz w:val="20"/>
                      <w:szCs w:val="20"/>
                      <w:lang w:val="pl-PL"/>
                    </w:rPr>
                  </w:pPr>
                </w:p>
              </w:tc>
            </w:tr>
            <w:tr w:rsidR="00AE7A3E" w:rsidRPr="00AE7A3E" w14:paraId="15F1E761" w14:textId="77777777" w:rsidTr="00D07087">
              <w:trPr>
                <w:trHeight w:val="56"/>
                <w:jc w:val="center"/>
              </w:trPr>
              <w:tc>
                <w:tcPr>
                  <w:tcW w:w="0" w:type="auto"/>
                </w:tcPr>
                <w:p w14:paraId="59BEF070" w14:textId="77777777" w:rsidR="00AE7A3E" w:rsidRPr="00AE7A3E" w:rsidRDefault="00AE7A3E" w:rsidP="00AE7A3E">
                  <w:pPr>
                    <w:pStyle w:val="NormalWeb"/>
                    <w:jc w:val="center"/>
                    <w:rPr>
                      <w:sz w:val="20"/>
                      <w:szCs w:val="20"/>
                    </w:rPr>
                  </w:pPr>
                  <w:r w:rsidRPr="00AE7A3E">
                    <w:rPr>
                      <w:sz w:val="20"/>
                      <w:szCs w:val="20"/>
                    </w:rPr>
                    <w:t>Isolation in horizontal domain (dB)</w:t>
                  </w:r>
                </w:p>
              </w:tc>
              <w:tc>
                <w:tcPr>
                  <w:tcW w:w="0" w:type="auto"/>
                </w:tcPr>
                <w:p w14:paraId="0D1AD3CE" w14:textId="77777777" w:rsidR="00AE7A3E" w:rsidRPr="00AE7A3E" w:rsidRDefault="00AE7A3E" w:rsidP="00AE7A3E">
                  <w:pPr>
                    <w:pStyle w:val="NormalWeb"/>
                    <w:jc w:val="center"/>
                    <w:rPr>
                      <w:sz w:val="20"/>
                      <w:szCs w:val="20"/>
                      <w:lang w:val="pl-PL"/>
                    </w:rPr>
                  </w:pPr>
                  <w:r w:rsidRPr="00AE7A3E">
                    <w:rPr>
                      <w:sz w:val="20"/>
                      <w:szCs w:val="20"/>
                      <w:lang w:val="pl-PL"/>
                    </w:rPr>
                    <w:t>ZTE (R4-2504358, M): -31 (SA-to-SA)</w:t>
                  </w:r>
                </w:p>
              </w:tc>
              <w:tc>
                <w:tcPr>
                  <w:tcW w:w="0" w:type="auto"/>
                </w:tcPr>
                <w:p w14:paraId="593C3484" w14:textId="77777777" w:rsidR="00AE7A3E" w:rsidRPr="00AE7A3E" w:rsidRDefault="00AE7A3E" w:rsidP="00AE7A3E">
                  <w:pPr>
                    <w:pStyle w:val="NormalWeb"/>
                    <w:jc w:val="center"/>
                    <w:rPr>
                      <w:sz w:val="20"/>
                      <w:szCs w:val="20"/>
                      <w:lang w:val="pl-PL"/>
                    </w:rPr>
                  </w:pPr>
                  <w:r w:rsidRPr="00AE7A3E">
                    <w:rPr>
                      <w:sz w:val="20"/>
                      <w:szCs w:val="20"/>
                      <w:lang w:val="pl-PL"/>
                    </w:rPr>
                    <w:t>ZTE (R4-2504358, M): -34 (SA-to-SA)</w:t>
                  </w:r>
                </w:p>
                <w:p w14:paraId="75B78C02" w14:textId="77777777" w:rsidR="00AE7A3E" w:rsidRPr="00AE7A3E" w:rsidRDefault="00AE7A3E" w:rsidP="00AE7A3E">
                  <w:pPr>
                    <w:pStyle w:val="NormalWeb"/>
                    <w:jc w:val="center"/>
                    <w:rPr>
                      <w:sz w:val="20"/>
                      <w:szCs w:val="20"/>
                      <w:lang w:val="pl-PL"/>
                    </w:rPr>
                  </w:pPr>
                  <w:proofErr w:type="spellStart"/>
                  <w:r w:rsidRPr="00AE7A3E">
                    <w:rPr>
                      <w:sz w:val="20"/>
                      <w:szCs w:val="20"/>
                      <w:lang w:val="pl-PL"/>
                    </w:rPr>
                    <w:t>Huawei</w:t>
                  </w:r>
                  <w:proofErr w:type="spellEnd"/>
                  <w:r w:rsidRPr="00AE7A3E">
                    <w:rPr>
                      <w:sz w:val="20"/>
                      <w:szCs w:val="20"/>
                      <w:lang w:val="pl-PL"/>
                    </w:rPr>
                    <w:t xml:space="preserve"> (R4-2504594, M): -46</w:t>
                  </w:r>
                </w:p>
                <w:p w14:paraId="1D8323B0" w14:textId="77777777" w:rsidR="00AE7A3E" w:rsidRPr="00AE7A3E" w:rsidRDefault="00AE7A3E" w:rsidP="00AE7A3E">
                  <w:pPr>
                    <w:pStyle w:val="NormalWeb"/>
                    <w:jc w:val="center"/>
                    <w:rPr>
                      <w:sz w:val="20"/>
                      <w:szCs w:val="20"/>
                      <w:lang w:val="pl-PL"/>
                    </w:rPr>
                  </w:pPr>
                  <w:r w:rsidRPr="00AE7A3E">
                    <w:rPr>
                      <w:sz w:val="20"/>
                      <w:szCs w:val="20"/>
                      <w:lang w:val="pl-PL"/>
                    </w:rPr>
                    <w:t>Nokia (R4-2507633, M): -35 (A-to-SA)</w:t>
                  </w:r>
                </w:p>
              </w:tc>
              <w:tc>
                <w:tcPr>
                  <w:tcW w:w="0" w:type="auto"/>
                </w:tcPr>
                <w:p w14:paraId="4AFCCD43" w14:textId="77777777" w:rsidR="00AE7A3E" w:rsidRPr="00AE7A3E" w:rsidRDefault="00AE7A3E" w:rsidP="00AE7A3E">
                  <w:pPr>
                    <w:pStyle w:val="NormalWeb"/>
                    <w:jc w:val="center"/>
                    <w:rPr>
                      <w:sz w:val="20"/>
                      <w:szCs w:val="20"/>
                      <w:lang w:val="pl-PL"/>
                    </w:rPr>
                  </w:pPr>
                  <w:r w:rsidRPr="00AE7A3E">
                    <w:rPr>
                      <w:sz w:val="20"/>
                      <w:szCs w:val="20"/>
                      <w:lang w:val="pl-PL"/>
                    </w:rPr>
                    <w:t>ZTE (R4-2504358, M): -46 (SA-to-SA)</w:t>
                  </w:r>
                </w:p>
                <w:p w14:paraId="5F5B5144" w14:textId="77777777" w:rsidR="00AE7A3E" w:rsidRPr="00AE7A3E" w:rsidRDefault="00AE7A3E" w:rsidP="00AE7A3E">
                  <w:pPr>
                    <w:pStyle w:val="NormalWeb"/>
                    <w:jc w:val="center"/>
                    <w:rPr>
                      <w:sz w:val="20"/>
                      <w:szCs w:val="20"/>
                      <w:lang w:val="pl-PL"/>
                    </w:rPr>
                  </w:pPr>
                  <w:proofErr w:type="spellStart"/>
                  <w:r w:rsidRPr="00AE7A3E">
                    <w:rPr>
                      <w:sz w:val="20"/>
                      <w:szCs w:val="20"/>
                      <w:lang w:val="pl-PL"/>
                    </w:rPr>
                    <w:t>Huawei</w:t>
                  </w:r>
                  <w:proofErr w:type="spellEnd"/>
                  <w:r w:rsidRPr="00AE7A3E">
                    <w:rPr>
                      <w:sz w:val="20"/>
                      <w:szCs w:val="20"/>
                      <w:lang w:val="pl-PL"/>
                    </w:rPr>
                    <w:t xml:space="preserve"> (R4-2507445, M): </w:t>
                  </w:r>
                  <w:r w:rsidRPr="00AE7A3E">
                    <w:rPr>
                      <w:sz w:val="20"/>
                      <w:szCs w:val="20"/>
                      <w:lang w:val="pl-PL"/>
                    </w:rPr>
                    <w:noBreakHyphen/>
                    <w:t>50.6 (A-to-SA)</w:t>
                  </w:r>
                </w:p>
              </w:tc>
              <w:tc>
                <w:tcPr>
                  <w:tcW w:w="0" w:type="auto"/>
                </w:tcPr>
                <w:p w14:paraId="4D4973F2" w14:textId="77777777" w:rsidR="00AE7A3E" w:rsidRPr="00AE7A3E" w:rsidRDefault="00AE7A3E" w:rsidP="00AE7A3E">
                  <w:pPr>
                    <w:pStyle w:val="NormalWeb"/>
                    <w:jc w:val="center"/>
                    <w:rPr>
                      <w:sz w:val="20"/>
                      <w:szCs w:val="20"/>
                      <w:lang w:val="pl-PL"/>
                    </w:rPr>
                  </w:pPr>
                  <w:r w:rsidRPr="00AE7A3E">
                    <w:rPr>
                      <w:sz w:val="20"/>
                      <w:szCs w:val="20"/>
                      <w:lang w:val="pl-PL"/>
                    </w:rPr>
                    <w:t>Nokia (R4-2507633, M): -55 (A-to-SA)</w:t>
                  </w:r>
                </w:p>
              </w:tc>
            </w:tr>
            <w:tr w:rsidR="00AE7A3E" w:rsidRPr="00AE7A3E" w14:paraId="526A7480" w14:textId="77777777" w:rsidTr="00D07087">
              <w:trPr>
                <w:trHeight w:val="56"/>
                <w:jc w:val="center"/>
              </w:trPr>
              <w:tc>
                <w:tcPr>
                  <w:tcW w:w="0" w:type="auto"/>
                  <w:gridSpan w:val="5"/>
                </w:tcPr>
                <w:p w14:paraId="7C462D41" w14:textId="77777777" w:rsidR="00AE7A3E" w:rsidRPr="00AE7A3E" w:rsidRDefault="00AE7A3E" w:rsidP="00AE7A3E">
                  <w:pPr>
                    <w:pStyle w:val="ListParagraph"/>
                    <w:numPr>
                      <w:ilvl w:val="0"/>
                      <w:numId w:val="24"/>
                    </w:numPr>
                    <w:overflowPunct w:val="0"/>
                    <w:autoSpaceDE w:val="0"/>
                    <w:autoSpaceDN w:val="0"/>
                    <w:adjustRightInd w:val="0"/>
                    <w:spacing w:after="180"/>
                    <w:contextualSpacing w:val="0"/>
                    <w:textAlignment w:val="baseline"/>
                    <w:rPr>
                      <w:sz w:val="20"/>
                      <w:szCs w:val="20"/>
                    </w:rPr>
                  </w:pPr>
                  <w:r w:rsidRPr="00AE7A3E">
                    <w:rPr>
                      <w:sz w:val="20"/>
                      <w:szCs w:val="20"/>
                    </w:rPr>
                    <w:t xml:space="preserve">S: </w:t>
                  </w:r>
                  <w:proofErr w:type="spellStart"/>
                  <w:r w:rsidRPr="00AE7A3E">
                    <w:rPr>
                      <w:sz w:val="20"/>
                      <w:szCs w:val="20"/>
                    </w:rPr>
                    <w:t>simulations</w:t>
                  </w:r>
                  <w:proofErr w:type="spellEnd"/>
                </w:p>
                <w:p w14:paraId="2B431F95" w14:textId="77777777" w:rsidR="00AE7A3E" w:rsidRPr="00AE7A3E" w:rsidRDefault="00AE7A3E" w:rsidP="00AE7A3E">
                  <w:pPr>
                    <w:pStyle w:val="ListParagraph"/>
                    <w:numPr>
                      <w:ilvl w:val="0"/>
                      <w:numId w:val="24"/>
                    </w:numPr>
                    <w:overflowPunct w:val="0"/>
                    <w:autoSpaceDE w:val="0"/>
                    <w:autoSpaceDN w:val="0"/>
                    <w:adjustRightInd w:val="0"/>
                    <w:spacing w:after="180"/>
                    <w:contextualSpacing w:val="0"/>
                    <w:textAlignment w:val="baseline"/>
                    <w:rPr>
                      <w:sz w:val="20"/>
                      <w:szCs w:val="20"/>
                    </w:rPr>
                  </w:pPr>
                  <w:r w:rsidRPr="00AE7A3E">
                    <w:rPr>
                      <w:sz w:val="20"/>
                      <w:szCs w:val="20"/>
                    </w:rPr>
                    <w:t xml:space="preserve">M: </w:t>
                  </w:r>
                  <w:proofErr w:type="spellStart"/>
                  <w:r w:rsidRPr="00AE7A3E">
                    <w:rPr>
                      <w:sz w:val="20"/>
                      <w:szCs w:val="20"/>
                    </w:rPr>
                    <w:t>measurements</w:t>
                  </w:r>
                  <w:proofErr w:type="spellEnd"/>
                </w:p>
                <w:p w14:paraId="491F7277" w14:textId="77777777" w:rsidR="00AE7A3E" w:rsidRPr="00AE7A3E" w:rsidRDefault="00AE7A3E" w:rsidP="00AE7A3E">
                  <w:pPr>
                    <w:pStyle w:val="ListParagraph"/>
                    <w:numPr>
                      <w:ilvl w:val="0"/>
                      <w:numId w:val="24"/>
                    </w:numPr>
                    <w:overflowPunct w:val="0"/>
                    <w:autoSpaceDE w:val="0"/>
                    <w:autoSpaceDN w:val="0"/>
                    <w:adjustRightInd w:val="0"/>
                    <w:spacing w:after="180"/>
                    <w:contextualSpacing w:val="0"/>
                    <w:textAlignment w:val="baseline"/>
                    <w:rPr>
                      <w:sz w:val="20"/>
                      <w:szCs w:val="20"/>
                      <w:lang w:val="en-US"/>
                    </w:rPr>
                  </w:pPr>
                  <w:r w:rsidRPr="00AE7A3E">
                    <w:rPr>
                      <w:sz w:val="20"/>
                      <w:szCs w:val="20"/>
                      <w:lang w:val="en-US"/>
                    </w:rPr>
                    <w:t>A-to-A: array to array coupling</w:t>
                  </w:r>
                </w:p>
                <w:p w14:paraId="5677292E" w14:textId="77777777" w:rsidR="00AE7A3E" w:rsidRPr="00AE7A3E" w:rsidRDefault="00AE7A3E" w:rsidP="00AE7A3E">
                  <w:pPr>
                    <w:pStyle w:val="ListParagraph"/>
                    <w:numPr>
                      <w:ilvl w:val="0"/>
                      <w:numId w:val="24"/>
                    </w:numPr>
                    <w:overflowPunct w:val="0"/>
                    <w:autoSpaceDE w:val="0"/>
                    <w:autoSpaceDN w:val="0"/>
                    <w:adjustRightInd w:val="0"/>
                    <w:spacing w:after="180"/>
                    <w:contextualSpacing w:val="0"/>
                    <w:textAlignment w:val="baseline"/>
                    <w:rPr>
                      <w:sz w:val="20"/>
                      <w:szCs w:val="20"/>
                      <w:lang w:val="en-US"/>
                    </w:rPr>
                  </w:pPr>
                  <w:r w:rsidRPr="00AE7A3E">
                    <w:rPr>
                      <w:sz w:val="20"/>
                      <w:szCs w:val="20"/>
                      <w:lang w:val="en-US"/>
                    </w:rPr>
                    <w:t>A-to-SA: array to sub-array coupling</w:t>
                  </w:r>
                </w:p>
                <w:p w14:paraId="34739D68" w14:textId="77777777" w:rsidR="00AE7A3E" w:rsidRPr="00AE7A3E" w:rsidDel="00113677" w:rsidRDefault="00AE7A3E" w:rsidP="00AE7A3E">
                  <w:pPr>
                    <w:pStyle w:val="ListParagraph"/>
                    <w:numPr>
                      <w:ilvl w:val="0"/>
                      <w:numId w:val="24"/>
                    </w:numPr>
                    <w:overflowPunct w:val="0"/>
                    <w:autoSpaceDE w:val="0"/>
                    <w:autoSpaceDN w:val="0"/>
                    <w:adjustRightInd w:val="0"/>
                    <w:spacing w:after="180"/>
                    <w:contextualSpacing w:val="0"/>
                    <w:textAlignment w:val="baseline"/>
                    <w:rPr>
                      <w:sz w:val="20"/>
                      <w:szCs w:val="20"/>
                      <w:lang w:val="en-US"/>
                    </w:rPr>
                  </w:pPr>
                  <w:r w:rsidRPr="00AE7A3E">
                    <w:rPr>
                      <w:sz w:val="20"/>
                      <w:szCs w:val="20"/>
                      <w:lang w:val="en-US"/>
                    </w:rPr>
                    <w:t>SA-to-SA: array to sub-array coupling</w:t>
                  </w:r>
                </w:p>
              </w:tc>
            </w:tr>
          </w:tbl>
          <w:p w14:paraId="5904248C" w14:textId="77777777" w:rsidR="00AE7A3E" w:rsidRPr="00AE7A3E" w:rsidRDefault="00AE7A3E" w:rsidP="00AE7A3E"/>
          <w:p w14:paraId="0EFAE4BB" w14:textId="77777777" w:rsidR="00AE7A3E" w:rsidRPr="00AE7A3E" w:rsidRDefault="00AE7A3E" w:rsidP="00AE7A3E">
            <w:pPr>
              <w:pStyle w:val="ListParagraph"/>
              <w:numPr>
                <w:ilvl w:val="0"/>
                <w:numId w:val="33"/>
              </w:numPr>
              <w:overflowPunct w:val="0"/>
              <w:autoSpaceDE w:val="0"/>
              <w:autoSpaceDN w:val="0"/>
              <w:adjustRightInd w:val="0"/>
              <w:spacing w:after="120"/>
              <w:contextualSpacing w:val="0"/>
              <w:textAlignment w:val="baseline"/>
              <w:rPr>
                <w:color w:val="000000" w:themeColor="text1"/>
                <w:sz w:val="20"/>
                <w:szCs w:val="20"/>
                <w:lang w:val="en-US"/>
              </w:rPr>
            </w:pPr>
            <w:r w:rsidRPr="00AE7A3E">
              <w:rPr>
                <w:color w:val="000000" w:themeColor="text1"/>
                <w:sz w:val="20"/>
                <w:szCs w:val="20"/>
                <w:lang w:val="en-US"/>
              </w:rPr>
              <w:t>Beam steering consideration; intra-band; same BS type:</w:t>
            </w:r>
          </w:p>
          <w:tbl>
            <w:tblPr>
              <w:tblStyle w:val="TableGrid"/>
              <w:tblW w:w="0" w:type="auto"/>
              <w:jc w:val="center"/>
              <w:tblLook w:val="04A0" w:firstRow="1" w:lastRow="0" w:firstColumn="1" w:lastColumn="0" w:noHBand="0" w:noVBand="1"/>
            </w:tblPr>
            <w:tblGrid>
              <w:gridCol w:w="2072"/>
              <w:gridCol w:w="771"/>
              <w:gridCol w:w="2564"/>
              <w:gridCol w:w="2312"/>
              <w:gridCol w:w="1684"/>
            </w:tblGrid>
            <w:tr w:rsidR="00AE7A3E" w:rsidRPr="00AE7A3E" w14:paraId="0D18698B" w14:textId="77777777" w:rsidTr="00D07087">
              <w:trPr>
                <w:trHeight w:val="107"/>
                <w:jc w:val="center"/>
              </w:trPr>
              <w:tc>
                <w:tcPr>
                  <w:tcW w:w="0" w:type="auto"/>
                </w:tcPr>
                <w:p w14:paraId="4A25938E" w14:textId="77777777" w:rsidR="00AE7A3E" w:rsidRPr="00AE7A3E" w:rsidRDefault="00AE7A3E" w:rsidP="00AE7A3E">
                  <w:pPr>
                    <w:pStyle w:val="NormalWeb"/>
                    <w:jc w:val="center"/>
                    <w:rPr>
                      <w:sz w:val="20"/>
                      <w:szCs w:val="20"/>
                      <w:highlight w:val="yellow"/>
                    </w:rPr>
                  </w:pPr>
                </w:p>
              </w:tc>
              <w:tc>
                <w:tcPr>
                  <w:tcW w:w="0" w:type="auto"/>
                </w:tcPr>
                <w:p w14:paraId="1E9A7C37" w14:textId="77777777" w:rsidR="00AE7A3E" w:rsidRPr="00AE7A3E" w:rsidRDefault="00AE7A3E" w:rsidP="00AE7A3E">
                  <w:pPr>
                    <w:pStyle w:val="NormalWeb"/>
                    <w:jc w:val="center"/>
                    <w:rPr>
                      <w:sz w:val="20"/>
                      <w:szCs w:val="20"/>
                    </w:rPr>
                  </w:pPr>
                  <w:r w:rsidRPr="00AE7A3E">
                    <w:rPr>
                      <w:b/>
                      <w:bCs/>
                      <w:sz w:val="20"/>
                      <w:szCs w:val="20"/>
                    </w:rPr>
                    <w:t>2.6 GHz</w:t>
                  </w:r>
                </w:p>
              </w:tc>
              <w:tc>
                <w:tcPr>
                  <w:tcW w:w="0" w:type="auto"/>
                </w:tcPr>
                <w:p w14:paraId="279C045A" w14:textId="77777777" w:rsidR="00AE7A3E" w:rsidRPr="00AE7A3E" w:rsidRDefault="00AE7A3E" w:rsidP="00AE7A3E">
                  <w:pPr>
                    <w:pStyle w:val="NormalWeb"/>
                    <w:jc w:val="center"/>
                    <w:rPr>
                      <w:sz w:val="20"/>
                      <w:szCs w:val="20"/>
                    </w:rPr>
                  </w:pPr>
                  <w:r w:rsidRPr="00AE7A3E">
                    <w:rPr>
                      <w:b/>
                      <w:bCs/>
                      <w:sz w:val="20"/>
                      <w:szCs w:val="20"/>
                    </w:rPr>
                    <w:t>3.5 GHz</w:t>
                  </w:r>
                </w:p>
              </w:tc>
              <w:tc>
                <w:tcPr>
                  <w:tcW w:w="0" w:type="auto"/>
                </w:tcPr>
                <w:p w14:paraId="275FB748" w14:textId="77777777" w:rsidR="00AE7A3E" w:rsidRPr="00AE7A3E" w:rsidRDefault="00AE7A3E" w:rsidP="00AE7A3E">
                  <w:pPr>
                    <w:pStyle w:val="NormalWeb"/>
                    <w:jc w:val="center"/>
                    <w:rPr>
                      <w:sz w:val="20"/>
                      <w:szCs w:val="20"/>
                    </w:rPr>
                  </w:pPr>
                  <w:r w:rsidRPr="00AE7A3E">
                    <w:rPr>
                      <w:b/>
                      <w:bCs/>
                      <w:sz w:val="20"/>
                      <w:szCs w:val="20"/>
                    </w:rPr>
                    <w:t>4.9 GHz</w:t>
                  </w:r>
                </w:p>
              </w:tc>
              <w:tc>
                <w:tcPr>
                  <w:tcW w:w="0" w:type="auto"/>
                </w:tcPr>
                <w:p w14:paraId="1E06FCAE" w14:textId="77777777" w:rsidR="00AE7A3E" w:rsidRPr="00AE7A3E" w:rsidRDefault="00AE7A3E" w:rsidP="00AE7A3E">
                  <w:pPr>
                    <w:pStyle w:val="NormalWeb"/>
                    <w:jc w:val="center"/>
                    <w:rPr>
                      <w:b/>
                      <w:bCs/>
                      <w:sz w:val="20"/>
                      <w:szCs w:val="20"/>
                    </w:rPr>
                  </w:pPr>
                  <w:r w:rsidRPr="00AE7A3E">
                    <w:rPr>
                      <w:b/>
                      <w:bCs/>
                      <w:sz w:val="20"/>
                      <w:szCs w:val="20"/>
                    </w:rPr>
                    <w:t>7 GHz</w:t>
                  </w:r>
                </w:p>
              </w:tc>
            </w:tr>
            <w:tr w:rsidR="00AE7A3E" w:rsidRPr="00AE7A3E" w14:paraId="16296AB1" w14:textId="77777777" w:rsidTr="00D07087">
              <w:trPr>
                <w:trHeight w:val="56"/>
                <w:jc w:val="center"/>
              </w:trPr>
              <w:tc>
                <w:tcPr>
                  <w:tcW w:w="0" w:type="auto"/>
                </w:tcPr>
                <w:p w14:paraId="7C95B429" w14:textId="77777777" w:rsidR="00AE7A3E" w:rsidRPr="00AE7A3E" w:rsidRDefault="00AE7A3E" w:rsidP="00AE7A3E">
                  <w:pPr>
                    <w:pStyle w:val="NormalWeb"/>
                    <w:jc w:val="center"/>
                    <w:rPr>
                      <w:sz w:val="20"/>
                      <w:szCs w:val="20"/>
                    </w:rPr>
                  </w:pPr>
                  <w:r w:rsidRPr="00AE7A3E">
                    <w:rPr>
                      <w:sz w:val="20"/>
                      <w:szCs w:val="20"/>
                    </w:rPr>
                    <w:t>Isolation in vertical domain (dB)</w:t>
                  </w:r>
                </w:p>
              </w:tc>
              <w:tc>
                <w:tcPr>
                  <w:tcW w:w="0" w:type="auto"/>
                </w:tcPr>
                <w:p w14:paraId="162D91B7" w14:textId="77777777" w:rsidR="00AE7A3E" w:rsidRPr="00AE7A3E" w:rsidRDefault="00AE7A3E" w:rsidP="00AE7A3E">
                  <w:pPr>
                    <w:pStyle w:val="NormalWeb"/>
                    <w:jc w:val="center"/>
                    <w:rPr>
                      <w:sz w:val="20"/>
                      <w:szCs w:val="20"/>
                      <w:highlight w:val="yellow"/>
                    </w:rPr>
                  </w:pPr>
                </w:p>
              </w:tc>
              <w:tc>
                <w:tcPr>
                  <w:tcW w:w="0" w:type="auto"/>
                </w:tcPr>
                <w:p w14:paraId="6D3BE707" w14:textId="77777777" w:rsidR="00AE7A3E" w:rsidRPr="00AE7A3E" w:rsidRDefault="00AE7A3E" w:rsidP="00AE7A3E">
                  <w:pPr>
                    <w:pStyle w:val="NormalWeb"/>
                    <w:jc w:val="center"/>
                    <w:rPr>
                      <w:sz w:val="20"/>
                      <w:szCs w:val="20"/>
                      <w:highlight w:val="yellow"/>
                    </w:rPr>
                  </w:pPr>
                </w:p>
              </w:tc>
              <w:tc>
                <w:tcPr>
                  <w:tcW w:w="0" w:type="auto"/>
                </w:tcPr>
                <w:p w14:paraId="2E1AF7AC" w14:textId="77777777" w:rsidR="00AE7A3E" w:rsidRPr="00AE7A3E" w:rsidRDefault="00AE7A3E" w:rsidP="00AE7A3E">
                  <w:pPr>
                    <w:pStyle w:val="NormalWeb"/>
                    <w:jc w:val="center"/>
                    <w:rPr>
                      <w:sz w:val="20"/>
                      <w:szCs w:val="20"/>
                      <w:highlight w:val="yellow"/>
                    </w:rPr>
                  </w:pPr>
                </w:p>
              </w:tc>
              <w:tc>
                <w:tcPr>
                  <w:tcW w:w="0" w:type="auto"/>
                </w:tcPr>
                <w:p w14:paraId="5B9C4C56" w14:textId="77777777" w:rsidR="00AE7A3E" w:rsidRPr="00AE7A3E" w:rsidRDefault="00AE7A3E" w:rsidP="00AE7A3E">
                  <w:pPr>
                    <w:pStyle w:val="NormalWeb"/>
                    <w:jc w:val="center"/>
                    <w:rPr>
                      <w:sz w:val="20"/>
                      <w:szCs w:val="20"/>
                      <w:highlight w:val="yellow"/>
                    </w:rPr>
                  </w:pPr>
                </w:p>
              </w:tc>
            </w:tr>
            <w:tr w:rsidR="00AE7A3E" w:rsidRPr="00AE7A3E" w14:paraId="603A71B4" w14:textId="77777777" w:rsidTr="00D07087">
              <w:trPr>
                <w:trHeight w:val="56"/>
                <w:jc w:val="center"/>
              </w:trPr>
              <w:tc>
                <w:tcPr>
                  <w:tcW w:w="0" w:type="auto"/>
                </w:tcPr>
                <w:p w14:paraId="4DEECDE9" w14:textId="77777777" w:rsidR="00AE7A3E" w:rsidRPr="00AE7A3E" w:rsidRDefault="00AE7A3E" w:rsidP="00AE7A3E">
                  <w:pPr>
                    <w:pStyle w:val="NormalWeb"/>
                    <w:jc w:val="center"/>
                    <w:rPr>
                      <w:sz w:val="20"/>
                      <w:szCs w:val="20"/>
                    </w:rPr>
                  </w:pPr>
                  <w:r w:rsidRPr="00AE7A3E">
                    <w:rPr>
                      <w:sz w:val="20"/>
                      <w:szCs w:val="20"/>
                    </w:rPr>
                    <w:t>Isolation in horizontal domain (dB)</w:t>
                  </w:r>
                </w:p>
              </w:tc>
              <w:tc>
                <w:tcPr>
                  <w:tcW w:w="0" w:type="auto"/>
                </w:tcPr>
                <w:p w14:paraId="5D5E33AB" w14:textId="77777777" w:rsidR="00AE7A3E" w:rsidRPr="00AE7A3E" w:rsidRDefault="00AE7A3E" w:rsidP="00AE7A3E">
                  <w:pPr>
                    <w:pStyle w:val="NormalWeb"/>
                    <w:jc w:val="center"/>
                    <w:rPr>
                      <w:sz w:val="20"/>
                      <w:szCs w:val="20"/>
                      <w:highlight w:val="yellow"/>
                    </w:rPr>
                  </w:pPr>
                </w:p>
              </w:tc>
              <w:tc>
                <w:tcPr>
                  <w:tcW w:w="0" w:type="auto"/>
                </w:tcPr>
                <w:p w14:paraId="01F100AA" w14:textId="77777777" w:rsidR="00AE7A3E" w:rsidRPr="00AE7A3E" w:rsidRDefault="00AE7A3E" w:rsidP="00AE7A3E">
                  <w:pPr>
                    <w:pStyle w:val="NormalWeb"/>
                    <w:jc w:val="center"/>
                    <w:rPr>
                      <w:sz w:val="20"/>
                      <w:szCs w:val="20"/>
                    </w:rPr>
                  </w:pPr>
                  <w:r w:rsidRPr="00AE7A3E">
                    <w:rPr>
                      <w:sz w:val="20"/>
                      <w:szCs w:val="20"/>
                    </w:rPr>
                    <w:t>Ericsson (R4-2506307, S): A-to-SA: -55±15 dB</w:t>
                  </w:r>
                </w:p>
              </w:tc>
              <w:tc>
                <w:tcPr>
                  <w:tcW w:w="0" w:type="auto"/>
                </w:tcPr>
                <w:p w14:paraId="15B32F8F" w14:textId="77777777" w:rsidR="00AE7A3E" w:rsidRPr="00AE7A3E" w:rsidRDefault="00AE7A3E" w:rsidP="00AE7A3E">
                  <w:pPr>
                    <w:pStyle w:val="NormalWeb"/>
                    <w:jc w:val="center"/>
                    <w:rPr>
                      <w:sz w:val="20"/>
                      <w:szCs w:val="20"/>
                      <w:lang w:val="pl-PL"/>
                    </w:rPr>
                  </w:pPr>
                  <w:r w:rsidRPr="00AE7A3E">
                    <w:rPr>
                      <w:sz w:val="20"/>
                      <w:szCs w:val="20"/>
                      <w:lang w:val="pl-PL"/>
                    </w:rPr>
                    <w:t xml:space="preserve">ZTE (R4-2507511, M): -69 </w:t>
                  </w:r>
                  <w:proofErr w:type="spellStart"/>
                  <w:r w:rsidRPr="00AE7A3E">
                    <w:rPr>
                      <w:sz w:val="20"/>
                      <w:szCs w:val="20"/>
                      <w:lang w:val="pl-PL"/>
                    </w:rPr>
                    <w:t>dB</w:t>
                  </w:r>
                  <w:proofErr w:type="spellEnd"/>
                  <w:r w:rsidRPr="00AE7A3E">
                    <w:rPr>
                      <w:sz w:val="20"/>
                      <w:szCs w:val="20"/>
                      <w:lang w:val="pl-PL"/>
                    </w:rPr>
                    <w:t xml:space="preserve"> (A-to-SA)</w:t>
                  </w:r>
                </w:p>
              </w:tc>
              <w:tc>
                <w:tcPr>
                  <w:tcW w:w="0" w:type="auto"/>
                </w:tcPr>
                <w:p w14:paraId="16344477" w14:textId="77777777" w:rsidR="00AE7A3E" w:rsidRPr="00AE7A3E" w:rsidRDefault="00AE7A3E" w:rsidP="00AE7A3E">
                  <w:pPr>
                    <w:pStyle w:val="NormalWeb"/>
                    <w:jc w:val="center"/>
                    <w:rPr>
                      <w:sz w:val="20"/>
                      <w:szCs w:val="20"/>
                    </w:rPr>
                  </w:pPr>
                  <w:r w:rsidRPr="00AE7A3E">
                    <w:rPr>
                      <w:sz w:val="20"/>
                      <w:szCs w:val="20"/>
                    </w:rPr>
                    <w:t xml:space="preserve">Ericsson (R4-2506307, S): </w:t>
                  </w:r>
                </w:p>
                <w:p w14:paraId="6E334698" w14:textId="77777777" w:rsidR="00AE7A3E" w:rsidRPr="00AE7A3E" w:rsidRDefault="00AE7A3E" w:rsidP="00AE7A3E">
                  <w:pPr>
                    <w:pStyle w:val="NormalWeb"/>
                    <w:jc w:val="center"/>
                    <w:rPr>
                      <w:sz w:val="20"/>
                      <w:szCs w:val="20"/>
                    </w:rPr>
                  </w:pPr>
                  <w:r w:rsidRPr="00AE7A3E">
                    <w:rPr>
                      <w:sz w:val="20"/>
                      <w:szCs w:val="20"/>
                    </w:rPr>
                    <w:t>A-to-A: -77±</w:t>
                  </w:r>
                  <w:proofErr w:type="gramStart"/>
                  <w:r w:rsidRPr="00AE7A3E">
                    <w:rPr>
                      <w:sz w:val="20"/>
                      <w:szCs w:val="20"/>
                    </w:rPr>
                    <w:t>15;</w:t>
                  </w:r>
                  <w:proofErr w:type="gramEnd"/>
                  <w:r w:rsidRPr="00AE7A3E">
                    <w:rPr>
                      <w:sz w:val="20"/>
                      <w:szCs w:val="20"/>
                    </w:rPr>
                    <w:t xml:space="preserve"> </w:t>
                  </w:r>
                </w:p>
                <w:p w14:paraId="40282C5B" w14:textId="77777777" w:rsidR="00AE7A3E" w:rsidRPr="00AE7A3E" w:rsidRDefault="00AE7A3E" w:rsidP="00AE7A3E">
                  <w:pPr>
                    <w:pStyle w:val="NormalWeb"/>
                    <w:jc w:val="center"/>
                    <w:rPr>
                      <w:sz w:val="20"/>
                      <w:szCs w:val="20"/>
                    </w:rPr>
                  </w:pPr>
                  <w:r w:rsidRPr="00AE7A3E">
                    <w:rPr>
                      <w:sz w:val="20"/>
                      <w:szCs w:val="20"/>
                    </w:rPr>
                    <w:t>A-to-SA: -70±15</w:t>
                  </w:r>
                </w:p>
              </w:tc>
            </w:tr>
          </w:tbl>
          <w:p w14:paraId="3D28EDA4" w14:textId="77777777" w:rsidR="00AE7A3E" w:rsidRPr="00AE7A3E" w:rsidRDefault="00AE7A3E" w:rsidP="00AE7A3E">
            <w:pPr>
              <w:spacing w:after="120"/>
              <w:rPr>
                <w:color w:val="000000" w:themeColor="text1"/>
                <w:lang w:eastAsia="zh-CN"/>
              </w:rPr>
            </w:pPr>
          </w:p>
          <w:p w14:paraId="663191F4" w14:textId="77777777" w:rsidR="00AE7A3E" w:rsidRPr="00AE7A3E" w:rsidRDefault="00AE7A3E" w:rsidP="00AE7A3E">
            <w:pPr>
              <w:pStyle w:val="ListParagraph"/>
              <w:numPr>
                <w:ilvl w:val="0"/>
                <w:numId w:val="33"/>
              </w:numPr>
              <w:overflowPunct w:val="0"/>
              <w:autoSpaceDE w:val="0"/>
              <w:autoSpaceDN w:val="0"/>
              <w:adjustRightInd w:val="0"/>
              <w:spacing w:after="120"/>
              <w:contextualSpacing w:val="0"/>
              <w:textAlignment w:val="baseline"/>
              <w:rPr>
                <w:color w:val="000000" w:themeColor="text1"/>
                <w:sz w:val="20"/>
                <w:szCs w:val="20"/>
                <w:lang w:val="en-US"/>
              </w:rPr>
            </w:pPr>
            <w:r w:rsidRPr="00AE7A3E">
              <w:rPr>
                <w:color w:val="000000" w:themeColor="text1"/>
                <w:sz w:val="20"/>
                <w:szCs w:val="20"/>
                <w:lang w:val="en-US"/>
              </w:rPr>
              <w:t xml:space="preserve">Beam steering </w:t>
            </w:r>
            <w:proofErr w:type="gramStart"/>
            <w:r w:rsidRPr="00AE7A3E">
              <w:rPr>
                <w:color w:val="000000" w:themeColor="text1"/>
                <w:sz w:val="20"/>
                <w:szCs w:val="20"/>
                <w:lang w:val="en-US"/>
              </w:rPr>
              <w:t>consideration;</w:t>
            </w:r>
            <w:proofErr w:type="gramEnd"/>
            <w:r w:rsidRPr="00AE7A3E">
              <w:rPr>
                <w:color w:val="000000" w:themeColor="text1"/>
                <w:sz w:val="20"/>
                <w:szCs w:val="20"/>
                <w:lang w:val="en-US"/>
              </w:rPr>
              <w:t xml:space="preserve"> inter-band:</w:t>
            </w:r>
          </w:p>
          <w:tbl>
            <w:tblPr>
              <w:tblStyle w:val="TableGrid"/>
              <w:tblW w:w="0" w:type="auto"/>
              <w:jc w:val="center"/>
              <w:tblLook w:val="04A0" w:firstRow="1" w:lastRow="0" w:firstColumn="1" w:lastColumn="0" w:noHBand="0" w:noVBand="1"/>
            </w:tblPr>
            <w:tblGrid>
              <w:gridCol w:w="3049"/>
              <w:gridCol w:w="2355"/>
            </w:tblGrid>
            <w:tr w:rsidR="00AE7A3E" w:rsidRPr="00AE7A3E" w14:paraId="5041B2EA" w14:textId="77777777" w:rsidTr="00D07087">
              <w:trPr>
                <w:trHeight w:val="107"/>
                <w:jc w:val="center"/>
              </w:trPr>
              <w:tc>
                <w:tcPr>
                  <w:tcW w:w="0" w:type="auto"/>
                </w:tcPr>
                <w:p w14:paraId="16B934A1" w14:textId="77777777" w:rsidR="00AE7A3E" w:rsidRPr="00AE7A3E" w:rsidRDefault="00AE7A3E" w:rsidP="00AE7A3E">
                  <w:pPr>
                    <w:pStyle w:val="NormalWeb"/>
                    <w:jc w:val="center"/>
                    <w:rPr>
                      <w:sz w:val="20"/>
                      <w:szCs w:val="20"/>
                      <w:highlight w:val="yellow"/>
                    </w:rPr>
                  </w:pPr>
                </w:p>
              </w:tc>
              <w:tc>
                <w:tcPr>
                  <w:tcW w:w="0" w:type="auto"/>
                </w:tcPr>
                <w:p w14:paraId="5A24C90C" w14:textId="77777777" w:rsidR="00AE7A3E" w:rsidRPr="00AE7A3E" w:rsidRDefault="00AE7A3E" w:rsidP="00AE7A3E">
                  <w:pPr>
                    <w:pStyle w:val="NormalWeb"/>
                    <w:jc w:val="center"/>
                    <w:rPr>
                      <w:sz w:val="20"/>
                      <w:szCs w:val="20"/>
                    </w:rPr>
                  </w:pPr>
                  <w:r w:rsidRPr="00AE7A3E">
                    <w:rPr>
                      <w:b/>
                      <w:bCs/>
                      <w:sz w:val="20"/>
                      <w:szCs w:val="20"/>
                    </w:rPr>
                    <w:t>3.5 GHz ÷ 7 GHz</w:t>
                  </w:r>
                </w:p>
              </w:tc>
            </w:tr>
            <w:tr w:rsidR="00AE7A3E" w:rsidRPr="00AE7A3E" w14:paraId="07F2B07C" w14:textId="77777777" w:rsidTr="00D07087">
              <w:trPr>
                <w:trHeight w:val="107"/>
                <w:jc w:val="center"/>
              </w:trPr>
              <w:tc>
                <w:tcPr>
                  <w:tcW w:w="0" w:type="auto"/>
                </w:tcPr>
                <w:p w14:paraId="0379A7E2" w14:textId="77777777" w:rsidR="00AE7A3E" w:rsidRPr="00AE7A3E" w:rsidRDefault="00AE7A3E" w:rsidP="00AE7A3E">
                  <w:pPr>
                    <w:pStyle w:val="NormalWeb"/>
                    <w:jc w:val="center"/>
                    <w:rPr>
                      <w:sz w:val="20"/>
                      <w:szCs w:val="20"/>
                      <w:highlight w:val="yellow"/>
                    </w:rPr>
                  </w:pPr>
                  <w:r w:rsidRPr="00AE7A3E">
                    <w:rPr>
                      <w:sz w:val="20"/>
                      <w:szCs w:val="20"/>
                    </w:rPr>
                    <w:t>Isolation in vertical domain (dB)</w:t>
                  </w:r>
                </w:p>
              </w:tc>
              <w:tc>
                <w:tcPr>
                  <w:tcW w:w="0" w:type="auto"/>
                </w:tcPr>
                <w:p w14:paraId="6D2A39A7" w14:textId="77777777" w:rsidR="00AE7A3E" w:rsidRPr="00AE7A3E" w:rsidRDefault="00AE7A3E" w:rsidP="00AE7A3E">
                  <w:pPr>
                    <w:pStyle w:val="NormalWeb"/>
                    <w:jc w:val="center"/>
                    <w:rPr>
                      <w:b/>
                      <w:bCs/>
                      <w:sz w:val="20"/>
                      <w:szCs w:val="20"/>
                    </w:rPr>
                  </w:pPr>
                </w:p>
              </w:tc>
            </w:tr>
            <w:tr w:rsidR="00AE7A3E" w:rsidRPr="00AE7A3E" w14:paraId="5586C40B" w14:textId="77777777" w:rsidTr="00D07087">
              <w:trPr>
                <w:trHeight w:val="56"/>
                <w:jc w:val="center"/>
              </w:trPr>
              <w:tc>
                <w:tcPr>
                  <w:tcW w:w="0" w:type="auto"/>
                </w:tcPr>
                <w:p w14:paraId="04693F6C" w14:textId="77777777" w:rsidR="00AE7A3E" w:rsidRPr="00AE7A3E" w:rsidRDefault="00AE7A3E" w:rsidP="00AE7A3E">
                  <w:pPr>
                    <w:pStyle w:val="NormalWeb"/>
                    <w:jc w:val="center"/>
                    <w:rPr>
                      <w:sz w:val="20"/>
                      <w:szCs w:val="20"/>
                    </w:rPr>
                  </w:pPr>
                  <w:r w:rsidRPr="00AE7A3E">
                    <w:rPr>
                      <w:sz w:val="20"/>
                      <w:szCs w:val="20"/>
                    </w:rPr>
                    <w:t>Isolation in horizontal domain (dB)</w:t>
                  </w:r>
                </w:p>
              </w:tc>
              <w:tc>
                <w:tcPr>
                  <w:tcW w:w="0" w:type="auto"/>
                </w:tcPr>
                <w:p w14:paraId="54B2B274" w14:textId="77777777" w:rsidR="00AE7A3E" w:rsidRPr="00AE7A3E" w:rsidRDefault="00AE7A3E" w:rsidP="00AE7A3E">
                  <w:pPr>
                    <w:pStyle w:val="NormalWeb"/>
                    <w:jc w:val="center"/>
                    <w:rPr>
                      <w:sz w:val="20"/>
                      <w:szCs w:val="20"/>
                    </w:rPr>
                  </w:pPr>
                  <w:r w:rsidRPr="00AE7A3E">
                    <w:rPr>
                      <w:sz w:val="20"/>
                      <w:szCs w:val="20"/>
                    </w:rPr>
                    <w:t xml:space="preserve">Ericsson (R4-2506307, S): </w:t>
                  </w:r>
                </w:p>
                <w:p w14:paraId="6674EA06" w14:textId="77777777" w:rsidR="00AE7A3E" w:rsidRPr="00AE7A3E" w:rsidRDefault="00AE7A3E" w:rsidP="00AE7A3E">
                  <w:pPr>
                    <w:pStyle w:val="NormalWeb"/>
                    <w:jc w:val="center"/>
                    <w:rPr>
                      <w:sz w:val="20"/>
                      <w:szCs w:val="20"/>
                    </w:rPr>
                  </w:pPr>
                  <w:r w:rsidRPr="00AE7A3E">
                    <w:rPr>
                      <w:sz w:val="20"/>
                      <w:szCs w:val="20"/>
                    </w:rPr>
                    <w:t>A-to-A: -54±10 dB</w:t>
                  </w:r>
                </w:p>
                <w:p w14:paraId="2E42D8E0" w14:textId="77777777" w:rsidR="00AE7A3E" w:rsidRPr="00AE7A3E" w:rsidRDefault="00AE7A3E" w:rsidP="00AE7A3E">
                  <w:pPr>
                    <w:pStyle w:val="NormalWeb"/>
                    <w:jc w:val="center"/>
                    <w:rPr>
                      <w:sz w:val="20"/>
                      <w:szCs w:val="20"/>
                    </w:rPr>
                  </w:pPr>
                  <w:r w:rsidRPr="00AE7A3E">
                    <w:rPr>
                      <w:sz w:val="20"/>
                      <w:szCs w:val="20"/>
                    </w:rPr>
                    <w:t>A-to-SA: -57±10 dB</w:t>
                  </w:r>
                </w:p>
              </w:tc>
            </w:tr>
          </w:tbl>
          <w:p w14:paraId="2E1BBC74" w14:textId="77777777" w:rsidR="00AE7A3E" w:rsidRPr="00AE7A3E" w:rsidRDefault="00AE7A3E" w:rsidP="00AE7A3E">
            <w:pPr>
              <w:rPr>
                <w:highlight w:val="yellow"/>
                <w:lang w:eastAsia="zh-CN"/>
              </w:rPr>
            </w:pPr>
          </w:p>
          <w:p w14:paraId="79197B8A" w14:textId="77777777" w:rsidR="00AE7A3E" w:rsidRPr="00AE7A3E" w:rsidRDefault="00AE7A3E" w:rsidP="00AE7A3E">
            <w:pPr>
              <w:rPr>
                <w:lang w:eastAsia="zh-CN"/>
              </w:rPr>
            </w:pPr>
            <w:r w:rsidRPr="00AE7A3E">
              <w:rPr>
                <w:lang w:eastAsia="zh-CN"/>
              </w:rPr>
              <w:t>Based on date captured in bullets above, the following BS-BS isolation data summary is extracted:</w:t>
            </w:r>
          </w:p>
          <w:p w14:paraId="61A54F52" w14:textId="77777777" w:rsidR="00AE7A3E" w:rsidRPr="00AE7A3E" w:rsidRDefault="00AE7A3E" w:rsidP="00AE7A3E">
            <w:pPr>
              <w:spacing w:after="120"/>
              <w:jc w:val="center"/>
              <w:rPr>
                <w:b/>
                <w:bCs/>
                <w:color w:val="000000" w:themeColor="text1"/>
                <w:lang w:eastAsia="zh-CN"/>
              </w:rPr>
            </w:pPr>
            <w:r w:rsidRPr="00AE7A3E">
              <w:rPr>
                <w:b/>
                <w:bCs/>
                <w:color w:val="000000" w:themeColor="text1"/>
              </w:rPr>
              <w:t>Intra-band BS-BS isolation results</w:t>
            </w:r>
          </w:p>
          <w:tbl>
            <w:tblPr>
              <w:tblStyle w:val="TableGrid"/>
              <w:tblW w:w="0" w:type="auto"/>
              <w:jc w:val="center"/>
              <w:tblLook w:val="04A0" w:firstRow="1" w:lastRow="0" w:firstColumn="1" w:lastColumn="0" w:noHBand="0" w:noVBand="1"/>
            </w:tblPr>
            <w:tblGrid>
              <w:gridCol w:w="3049"/>
              <w:gridCol w:w="916"/>
              <w:gridCol w:w="916"/>
              <w:gridCol w:w="916"/>
              <w:gridCol w:w="766"/>
            </w:tblGrid>
            <w:tr w:rsidR="00AE7A3E" w:rsidRPr="00AE7A3E" w14:paraId="2E54A8D6" w14:textId="77777777" w:rsidTr="00D07087">
              <w:trPr>
                <w:trHeight w:val="107"/>
                <w:jc w:val="center"/>
              </w:trPr>
              <w:tc>
                <w:tcPr>
                  <w:tcW w:w="0" w:type="auto"/>
                </w:tcPr>
                <w:p w14:paraId="1DE0F61A" w14:textId="77777777" w:rsidR="00AE7A3E" w:rsidRPr="00AE7A3E" w:rsidRDefault="00AE7A3E" w:rsidP="00AE7A3E">
                  <w:pPr>
                    <w:pStyle w:val="NormalWeb"/>
                    <w:jc w:val="center"/>
                    <w:rPr>
                      <w:sz w:val="20"/>
                      <w:szCs w:val="20"/>
                      <w:lang w:val="en-GB"/>
                    </w:rPr>
                  </w:pPr>
                </w:p>
              </w:tc>
              <w:tc>
                <w:tcPr>
                  <w:tcW w:w="0" w:type="auto"/>
                </w:tcPr>
                <w:p w14:paraId="5A4DF9D8" w14:textId="77777777" w:rsidR="00AE7A3E" w:rsidRPr="00AE7A3E" w:rsidRDefault="00AE7A3E" w:rsidP="00AE7A3E">
                  <w:pPr>
                    <w:pStyle w:val="NormalWeb"/>
                    <w:jc w:val="center"/>
                    <w:rPr>
                      <w:sz w:val="20"/>
                      <w:szCs w:val="20"/>
                    </w:rPr>
                  </w:pPr>
                  <w:r w:rsidRPr="00AE7A3E">
                    <w:rPr>
                      <w:b/>
                      <w:bCs/>
                      <w:sz w:val="20"/>
                      <w:szCs w:val="20"/>
                    </w:rPr>
                    <w:t>2.6 GHz</w:t>
                  </w:r>
                </w:p>
              </w:tc>
              <w:tc>
                <w:tcPr>
                  <w:tcW w:w="0" w:type="auto"/>
                </w:tcPr>
                <w:p w14:paraId="7C76A85C" w14:textId="77777777" w:rsidR="00AE7A3E" w:rsidRPr="00AE7A3E" w:rsidRDefault="00AE7A3E" w:rsidP="00AE7A3E">
                  <w:pPr>
                    <w:pStyle w:val="NormalWeb"/>
                    <w:jc w:val="center"/>
                    <w:rPr>
                      <w:sz w:val="20"/>
                      <w:szCs w:val="20"/>
                    </w:rPr>
                  </w:pPr>
                  <w:r w:rsidRPr="00AE7A3E">
                    <w:rPr>
                      <w:b/>
                      <w:bCs/>
                      <w:sz w:val="20"/>
                      <w:szCs w:val="20"/>
                    </w:rPr>
                    <w:t>3.5 GHz</w:t>
                  </w:r>
                </w:p>
              </w:tc>
              <w:tc>
                <w:tcPr>
                  <w:tcW w:w="0" w:type="auto"/>
                </w:tcPr>
                <w:p w14:paraId="6F25C9E7" w14:textId="77777777" w:rsidR="00AE7A3E" w:rsidRPr="00AE7A3E" w:rsidRDefault="00AE7A3E" w:rsidP="00AE7A3E">
                  <w:pPr>
                    <w:pStyle w:val="NormalWeb"/>
                    <w:jc w:val="center"/>
                    <w:rPr>
                      <w:sz w:val="20"/>
                      <w:szCs w:val="20"/>
                    </w:rPr>
                  </w:pPr>
                  <w:r w:rsidRPr="00AE7A3E">
                    <w:rPr>
                      <w:b/>
                      <w:bCs/>
                      <w:sz w:val="20"/>
                      <w:szCs w:val="20"/>
                    </w:rPr>
                    <w:t>4.9 GHz</w:t>
                  </w:r>
                </w:p>
              </w:tc>
              <w:tc>
                <w:tcPr>
                  <w:tcW w:w="0" w:type="auto"/>
                </w:tcPr>
                <w:p w14:paraId="17BFA61F" w14:textId="77777777" w:rsidR="00AE7A3E" w:rsidRPr="00AE7A3E" w:rsidRDefault="00AE7A3E" w:rsidP="00AE7A3E">
                  <w:pPr>
                    <w:pStyle w:val="NormalWeb"/>
                    <w:jc w:val="center"/>
                    <w:rPr>
                      <w:b/>
                      <w:bCs/>
                      <w:sz w:val="20"/>
                      <w:szCs w:val="20"/>
                    </w:rPr>
                  </w:pPr>
                  <w:r w:rsidRPr="00AE7A3E">
                    <w:rPr>
                      <w:b/>
                      <w:bCs/>
                      <w:sz w:val="20"/>
                      <w:szCs w:val="20"/>
                    </w:rPr>
                    <w:t>7 GHz</w:t>
                  </w:r>
                </w:p>
              </w:tc>
            </w:tr>
            <w:tr w:rsidR="00AE7A3E" w:rsidRPr="00AE7A3E" w14:paraId="141C2E4D" w14:textId="77777777" w:rsidTr="00D07087">
              <w:trPr>
                <w:trHeight w:val="56"/>
                <w:jc w:val="center"/>
              </w:trPr>
              <w:tc>
                <w:tcPr>
                  <w:tcW w:w="0" w:type="auto"/>
                </w:tcPr>
                <w:p w14:paraId="00DDEEB7" w14:textId="77777777" w:rsidR="00AE7A3E" w:rsidRPr="00AE7A3E" w:rsidRDefault="00AE7A3E" w:rsidP="00AE7A3E">
                  <w:pPr>
                    <w:pStyle w:val="NormalWeb"/>
                    <w:jc w:val="center"/>
                    <w:rPr>
                      <w:sz w:val="20"/>
                      <w:szCs w:val="20"/>
                    </w:rPr>
                  </w:pPr>
                  <w:r w:rsidRPr="00AE7A3E">
                    <w:rPr>
                      <w:sz w:val="20"/>
                      <w:szCs w:val="20"/>
                    </w:rPr>
                    <w:t>Isolation in vertical domain (dB)</w:t>
                  </w:r>
                </w:p>
              </w:tc>
              <w:tc>
                <w:tcPr>
                  <w:tcW w:w="0" w:type="auto"/>
                </w:tcPr>
                <w:p w14:paraId="5D1B9535" w14:textId="77777777" w:rsidR="00AE7A3E" w:rsidRPr="00AE7A3E" w:rsidRDefault="00AE7A3E" w:rsidP="00AE7A3E">
                  <w:pPr>
                    <w:pStyle w:val="NormalWeb"/>
                    <w:jc w:val="center"/>
                    <w:rPr>
                      <w:sz w:val="20"/>
                      <w:szCs w:val="20"/>
                    </w:rPr>
                  </w:pPr>
                  <w:r w:rsidRPr="00AE7A3E">
                    <w:rPr>
                      <w:sz w:val="20"/>
                      <w:szCs w:val="20"/>
                    </w:rPr>
                    <w:t>-54</w:t>
                  </w:r>
                </w:p>
              </w:tc>
              <w:tc>
                <w:tcPr>
                  <w:tcW w:w="0" w:type="auto"/>
                </w:tcPr>
                <w:p w14:paraId="0637EAF9" w14:textId="77777777" w:rsidR="00AE7A3E" w:rsidRPr="00AE7A3E" w:rsidRDefault="00AE7A3E" w:rsidP="00AE7A3E">
                  <w:pPr>
                    <w:pStyle w:val="NormalWeb"/>
                    <w:jc w:val="center"/>
                    <w:rPr>
                      <w:sz w:val="20"/>
                      <w:szCs w:val="20"/>
                    </w:rPr>
                  </w:pPr>
                  <w:r w:rsidRPr="00AE7A3E">
                    <w:rPr>
                      <w:sz w:val="20"/>
                      <w:szCs w:val="20"/>
                    </w:rPr>
                    <w:t>-52</w:t>
                  </w:r>
                </w:p>
              </w:tc>
              <w:tc>
                <w:tcPr>
                  <w:tcW w:w="0" w:type="auto"/>
                </w:tcPr>
                <w:p w14:paraId="2A3E13CC" w14:textId="77777777" w:rsidR="00AE7A3E" w:rsidRPr="00AE7A3E" w:rsidRDefault="00AE7A3E" w:rsidP="00AE7A3E">
                  <w:pPr>
                    <w:pStyle w:val="NormalWeb"/>
                    <w:jc w:val="center"/>
                    <w:rPr>
                      <w:sz w:val="20"/>
                      <w:szCs w:val="20"/>
                    </w:rPr>
                  </w:pPr>
                  <w:r w:rsidRPr="00AE7A3E">
                    <w:rPr>
                      <w:sz w:val="20"/>
                      <w:szCs w:val="20"/>
                    </w:rPr>
                    <w:t>-56</w:t>
                  </w:r>
                </w:p>
              </w:tc>
              <w:tc>
                <w:tcPr>
                  <w:tcW w:w="0" w:type="auto"/>
                </w:tcPr>
                <w:p w14:paraId="2A8A3B93" w14:textId="77777777" w:rsidR="00AE7A3E" w:rsidRPr="00AE7A3E" w:rsidRDefault="00AE7A3E" w:rsidP="00AE7A3E">
                  <w:pPr>
                    <w:pStyle w:val="NormalWeb"/>
                    <w:jc w:val="center"/>
                    <w:rPr>
                      <w:sz w:val="20"/>
                      <w:szCs w:val="20"/>
                    </w:rPr>
                  </w:pPr>
                </w:p>
              </w:tc>
            </w:tr>
            <w:tr w:rsidR="00AE7A3E" w:rsidRPr="00AE7A3E" w14:paraId="5E8DA238" w14:textId="77777777" w:rsidTr="00D07087">
              <w:trPr>
                <w:trHeight w:val="56"/>
                <w:jc w:val="center"/>
              </w:trPr>
              <w:tc>
                <w:tcPr>
                  <w:tcW w:w="0" w:type="auto"/>
                </w:tcPr>
                <w:p w14:paraId="182906C8" w14:textId="77777777" w:rsidR="00AE7A3E" w:rsidRPr="00AE7A3E" w:rsidRDefault="00AE7A3E" w:rsidP="00AE7A3E">
                  <w:pPr>
                    <w:pStyle w:val="NormalWeb"/>
                    <w:jc w:val="center"/>
                    <w:rPr>
                      <w:sz w:val="20"/>
                      <w:szCs w:val="20"/>
                    </w:rPr>
                  </w:pPr>
                  <w:r w:rsidRPr="00AE7A3E">
                    <w:rPr>
                      <w:sz w:val="20"/>
                      <w:szCs w:val="20"/>
                    </w:rPr>
                    <w:t>Isolation in horizontal domain (dB)</w:t>
                  </w:r>
                </w:p>
              </w:tc>
              <w:tc>
                <w:tcPr>
                  <w:tcW w:w="0" w:type="auto"/>
                </w:tcPr>
                <w:p w14:paraId="78F5F314" w14:textId="77777777" w:rsidR="00AE7A3E" w:rsidRPr="00AE7A3E" w:rsidRDefault="00AE7A3E" w:rsidP="00AE7A3E">
                  <w:pPr>
                    <w:pStyle w:val="NormalWeb"/>
                    <w:jc w:val="center"/>
                    <w:rPr>
                      <w:sz w:val="20"/>
                      <w:szCs w:val="20"/>
                    </w:rPr>
                  </w:pPr>
                  <w:r w:rsidRPr="00AE7A3E">
                    <w:rPr>
                      <w:sz w:val="20"/>
                      <w:szCs w:val="20"/>
                    </w:rPr>
                    <w:t>-31</w:t>
                  </w:r>
                </w:p>
              </w:tc>
              <w:tc>
                <w:tcPr>
                  <w:tcW w:w="0" w:type="auto"/>
                </w:tcPr>
                <w:p w14:paraId="0E7B50F6" w14:textId="77777777" w:rsidR="00AE7A3E" w:rsidRPr="00AE7A3E" w:rsidRDefault="00AE7A3E" w:rsidP="00AE7A3E">
                  <w:pPr>
                    <w:pStyle w:val="NormalWeb"/>
                    <w:jc w:val="center"/>
                    <w:rPr>
                      <w:sz w:val="20"/>
                      <w:szCs w:val="20"/>
                      <w:lang w:val="pl-PL"/>
                    </w:rPr>
                  </w:pPr>
                  <w:r w:rsidRPr="00AE7A3E">
                    <w:rPr>
                      <w:sz w:val="20"/>
                      <w:szCs w:val="20"/>
                      <w:lang w:val="pl-PL"/>
                    </w:rPr>
                    <w:t>-34</w:t>
                  </w:r>
                </w:p>
              </w:tc>
              <w:tc>
                <w:tcPr>
                  <w:tcW w:w="0" w:type="auto"/>
                </w:tcPr>
                <w:p w14:paraId="2BDDA93D" w14:textId="77777777" w:rsidR="00AE7A3E" w:rsidRPr="00AE7A3E" w:rsidRDefault="00AE7A3E" w:rsidP="00AE7A3E">
                  <w:pPr>
                    <w:pStyle w:val="NormalWeb"/>
                    <w:jc w:val="center"/>
                    <w:rPr>
                      <w:sz w:val="20"/>
                      <w:szCs w:val="20"/>
                      <w:lang w:val="pl-PL"/>
                    </w:rPr>
                  </w:pPr>
                  <w:r w:rsidRPr="00AE7A3E">
                    <w:rPr>
                      <w:sz w:val="20"/>
                      <w:szCs w:val="20"/>
                      <w:lang w:val="pl-PL"/>
                    </w:rPr>
                    <w:t>-46</w:t>
                  </w:r>
                </w:p>
              </w:tc>
              <w:tc>
                <w:tcPr>
                  <w:tcW w:w="0" w:type="auto"/>
                </w:tcPr>
                <w:p w14:paraId="71B241A7" w14:textId="77777777" w:rsidR="00AE7A3E" w:rsidRPr="00AE7A3E" w:rsidRDefault="00AE7A3E" w:rsidP="00AE7A3E">
                  <w:pPr>
                    <w:pStyle w:val="NormalWeb"/>
                    <w:jc w:val="center"/>
                    <w:rPr>
                      <w:sz w:val="20"/>
                      <w:szCs w:val="20"/>
                      <w:lang w:val="pl-PL"/>
                    </w:rPr>
                  </w:pPr>
                  <w:r w:rsidRPr="00AE7A3E">
                    <w:rPr>
                      <w:sz w:val="20"/>
                      <w:szCs w:val="20"/>
                      <w:lang w:val="pl-PL"/>
                    </w:rPr>
                    <w:t>-55</w:t>
                  </w:r>
                </w:p>
              </w:tc>
            </w:tr>
          </w:tbl>
          <w:p w14:paraId="7A95369A" w14:textId="77777777" w:rsidR="00AE7A3E" w:rsidRPr="00AE7A3E" w:rsidRDefault="00AE7A3E" w:rsidP="00AE7A3E">
            <w:pPr>
              <w:rPr>
                <w:highlight w:val="cyan"/>
              </w:rPr>
            </w:pPr>
          </w:p>
          <w:p w14:paraId="28BF28D9" w14:textId="431E2410" w:rsidR="0060232F" w:rsidRPr="003B0DE9" w:rsidRDefault="00AE7A3E" w:rsidP="00AE7A3E">
            <w:pPr>
              <w:rPr>
                <w:lang w:val="en-US"/>
              </w:rPr>
            </w:pPr>
            <w:r w:rsidRPr="00AE7A3E">
              <w:rPr>
                <w:lang w:eastAsia="zh-CN"/>
              </w:rPr>
              <w:t xml:space="preserve">As per previous agreement in R4-2504701 (RAN4#114bis), </w:t>
            </w:r>
            <w:r w:rsidRPr="00AE7A3E">
              <w:t>further BS-to-BS isolation data provision during RAN4#116 (August 2025) is not precluded</w:t>
            </w:r>
            <w:r w:rsidRPr="00AE7A3E">
              <w:rPr>
                <w:lang w:eastAsia="zh-CN"/>
              </w:rPr>
              <w:t>.</w:t>
            </w:r>
          </w:p>
        </w:tc>
      </w:tr>
    </w:tbl>
    <w:p w14:paraId="19270DD5" w14:textId="77777777" w:rsidR="0060232F" w:rsidRDefault="0060232F" w:rsidP="0060232F"/>
    <w:p w14:paraId="2F90F4B5" w14:textId="6B3E33B3" w:rsidR="0080533D" w:rsidRDefault="0080533D" w:rsidP="0060232F">
      <w:proofErr w:type="gramStart"/>
      <w:r>
        <w:t>Unfortunately</w:t>
      </w:r>
      <w:proofErr w:type="gramEnd"/>
      <w:r>
        <w:t xml:space="preserve"> we were not able to conclude measurement results for 4.9GHz before this meeting. However, upon our analysis of the results provided this far, we support the findings from ZTE i.e. isolation in horizontal domain for 4.9GHz agreed to be -46dB.</w:t>
      </w:r>
    </w:p>
    <w:p w14:paraId="501BAC58" w14:textId="040CE902" w:rsidR="0080533D" w:rsidRDefault="0080533D" w:rsidP="0080533D">
      <w:pPr>
        <w:pStyle w:val="Observation"/>
      </w:pPr>
      <w:r>
        <w:t>-46dB can be accepted as isolation in horizontal domain for 4.9G</w:t>
      </w:r>
      <w:r w:rsidR="00065350">
        <w:t>H</w:t>
      </w:r>
      <w:r>
        <w:t>z.</w:t>
      </w:r>
    </w:p>
    <w:p w14:paraId="2A3F0B47" w14:textId="77777777" w:rsidR="0080533D" w:rsidRDefault="0080533D" w:rsidP="0080533D">
      <w:pPr>
        <w:pStyle w:val="Observation"/>
        <w:numPr>
          <w:ilvl w:val="0"/>
          <w:numId w:val="0"/>
        </w:numPr>
        <w:ind w:left="360"/>
      </w:pPr>
    </w:p>
    <w:p w14:paraId="2C4B829F" w14:textId="2725E78C" w:rsidR="00113827" w:rsidRDefault="00113827" w:rsidP="00113827">
      <w:pPr>
        <w:pStyle w:val="Heading2"/>
      </w:pPr>
      <w:r>
        <w:t>Impacted RF requirement</w:t>
      </w:r>
      <w:r w:rsidRPr="0060232F">
        <w:t>s</w:t>
      </w:r>
    </w:p>
    <w:p w14:paraId="0BCCD7FF" w14:textId="045550B9" w:rsidR="00113827" w:rsidRDefault="00113827" w:rsidP="00113827">
      <w:r>
        <w:t>The following was agreed in RAN4#115:</w:t>
      </w:r>
    </w:p>
    <w:tbl>
      <w:tblPr>
        <w:tblStyle w:val="TableGrid"/>
        <w:tblW w:w="0" w:type="auto"/>
        <w:tblLook w:val="04A0" w:firstRow="1" w:lastRow="0" w:firstColumn="1" w:lastColumn="0" w:noHBand="0" w:noVBand="1"/>
      </w:tblPr>
      <w:tblGrid>
        <w:gridCol w:w="9629"/>
      </w:tblGrid>
      <w:tr w:rsidR="00113827" w14:paraId="1999D165" w14:textId="77777777" w:rsidTr="00113827">
        <w:tc>
          <w:tcPr>
            <w:tcW w:w="9629" w:type="dxa"/>
          </w:tcPr>
          <w:p w14:paraId="4211C647" w14:textId="77777777" w:rsidR="00113827" w:rsidRPr="00113827" w:rsidRDefault="00113827" w:rsidP="00113827">
            <w:pPr>
              <w:overflowPunct/>
              <w:autoSpaceDE/>
              <w:autoSpaceDN/>
              <w:adjustRightInd/>
              <w:spacing w:after="120"/>
              <w:textAlignment w:val="auto"/>
              <w:rPr>
                <w:lang w:eastAsia="zh-CN"/>
              </w:rPr>
            </w:pPr>
            <w:r w:rsidRPr="00113827">
              <w:rPr>
                <w:b/>
                <w:lang w:eastAsia="zh-CN"/>
              </w:rPr>
              <w:t>Way forward</w:t>
            </w:r>
            <w:r w:rsidRPr="00113827">
              <w:rPr>
                <w:lang w:eastAsia="zh-CN"/>
              </w:rPr>
              <w:t xml:space="preserve">: </w:t>
            </w:r>
          </w:p>
          <w:p w14:paraId="3EF05F58" w14:textId="77777777" w:rsidR="00113827" w:rsidRPr="00113827" w:rsidRDefault="00113827" w:rsidP="00113827">
            <w:pPr>
              <w:pStyle w:val="ListParagraph"/>
              <w:numPr>
                <w:ilvl w:val="0"/>
                <w:numId w:val="24"/>
              </w:numPr>
              <w:spacing w:after="120"/>
              <w:contextualSpacing w:val="0"/>
              <w:rPr>
                <w:sz w:val="20"/>
                <w:szCs w:val="20"/>
                <w:lang w:val="en-US"/>
              </w:rPr>
            </w:pPr>
            <w:r w:rsidRPr="00113827">
              <w:rPr>
                <w:sz w:val="20"/>
                <w:szCs w:val="20"/>
                <w:lang w:val="en-US"/>
              </w:rPr>
              <w:t>Based on the BS-to-BS isolation data, no RF (including core and conformance test) co-location requirements impact below 4.9 GHz was agreed.</w:t>
            </w:r>
          </w:p>
          <w:p w14:paraId="26868CBC" w14:textId="77777777" w:rsidR="00113827" w:rsidRPr="00113827" w:rsidRDefault="00113827" w:rsidP="00113827">
            <w:pPr>
              <w:pStyle w:val="ListParagraph"/>
              <w:numPr>
                <w:ilvl w:val="0"/>
                <w:numId w:val="24"/>
              </w:numPr>
              <w:spacing w:after="120"/>
              <w:contextualSpacing w:val="0"/>
              <w:rPr>
                <w:sz w:val="20"/>
                <w:szCs w:val="20"/>
              </w:rPr>
            </w:pPr>
            <w:r w:rsidRPr="00113827">
              <w:rPr>
                <w:sz w:val="20"/>
                <w:szCs w:val="20"/>
              </w:rPr>
              <w:t>OTA TX IMD:</w:t>
            </w:r>
          </w:p>
          <w:p w14:paraId="12D1D301" w14:textId="77777777" w:rsidR="00113827" w:rsidRPr="00113827" w:rsidRDefault="00113827" w:rsidP="00113827">
            <w:pPr>
              <w:pStyle w:val="ListParagraph"/>
              <w:numPr>
                <w:ilvl w:val="1"/>
                <w:numId w:val="24"/>
              </w:numPr>
              <w:spacing w:after="120"/>
              <w:contextualSpacing w:val="0"/>
              <w:rPr>
                <w:sz w:val="20"/>
                <w:szCs w:val="20"/>
                <w:lang w:val="en-US"/>
              </w:rPr>
            </w:pPr>
            <w:r w:rsidRPr="00113827">
              <w:rPr>
                <w:sz w:val="20"/>
                <w:szCs w:val="20"/>
                <w:lang w:val="en-US"/>
              </w:rPr>
              <w:t>Impact on the OTA TX IMD requirement is FFS, considering the argument that this is a regulatory requirement.</w:t>
            </w:r>
          </w:p>
          <w:p w14:paraId="16988483" w14:textId="77777777" w:rsidR="00113827" w:rsidRPr="00113827" w:rsidRDefault="00113827" w:rsidP="00113827">
            <w:pPr>
              <w:pStyle w:val="ListParagraph"/>
              <w:numPr>
                <w:ilvl w:val="1"/>
                <w:numId w:val="24"/>
              </w:numPr>
              <w:spacing w:after="120"/>
              <w:contextualSpacing w:val="0"/>
              <w:rPr>
                <w:sz w:val="20"/>
                <w:szCs w:val="20"/>
                <w:lang w:val="en-US"/>
              </w:rPr>
            </w:pPr>
            <w:r w:rsidRPr="00113827">
              <w:rPr>
                <w:sz w:val="20"/>
                <w:szCs w:val="20"/>
                <w:lang w:val="en-US"/>
              </w:rPr>
              <w:t>Provide further inputs to address the testability issue.</w:t>
            </w:r>
          </w:p>
          <w:p w14:paraId="072E6308" w14:textId="738353F1" w:rsidR="00113827" w:rsidRPr="00113827" w:rsidRDefault="00113827" w:rsidP="00113827">
            <w:pPr>
              <w:pStyle w:val="ListParagraph"/>
              <w:numPr>
                <w:ilvl w:val="1"/>
                <w:numId w:val="24"/>
              </w:numPr>
              <w:spacing w:after="120"/>
              <w:contextualSpacing w:val="0"/>
              <w:rPr>
                <w:lang w:val="en-US"/>
              </w:rPr>
            </w:pPr>
            <w:r w:rsidRPr="00113827">
              <w:rPr>
                <w:sz w:val="20"/>
                <w:szCs w:val="20"/>
                <w:lang w:val="en-US"/>
              </w:rPr>
              <w:t>Further investigate impact of higher than 43dBm BS output power.</w:t>
            </w:r>
          </w:p>
        </w:tc>
      </w:tr>
    </w:tbl>
    <w:p w14:paraId="0C1AF50D" w14:textId="77777777" w:rsidR="00113827" w:rsidRDefault="00113827" w:rsidP="00113827"/>
    <w:p w14:paraId="776751BD" w14:textId="4D350FC8" w:rsidR="005E3DB5" w:rsidRDefault="00113827" w:rsidP="00113827">
      <w:r>
        <w:t>As stated in the WF, there is no expected impact on the requirements for frequencies below 4.9GHz. At least the requirements up to 3.5GHz region should use the existing assumed isolation value and have no impact on the requirements.</w:t>
      </w:r>
      <w:r w:rsidR="00DF645F">
        <w:t xml:space="preserve"> What would be the actual </w:t>
      </w:r>
      <w:r w:rsidR="008D2CE3">
        <w:t xml:space="preserve">frequency </w:t>
      </w:r>
      <w:r w:rsidR="00DF645F">
        <w:t xml:space="preserve">limit </w:t>
      </w:r>
      <w:r w:rsidR="00590261">
        <w:t xml:space="preserve">where the requirement changes </w:t>
      </w:r>
      <w:proofErr w:type="gramStart"/>
      <w:r w:rsidR="00590261">
        <w:t>is</w:t>
      </w:r>
      <w:proofErr w:type="gramEnd"/>
      <w:r w:rsidR="00590261">
        <w:t xml:space="preserve"> up to further st</w:t>
      </w:r>
      <w:r w:rsidR="00F2197B">
        <w:t>udy.</w:t>
      </w:r>
      <w:r w:rsidR="00282E3F">
        <w:t xml:space="preserve"> </w:t>
      </w:r>
      <w:r w:rsidR="00461241">
        <w:t xml:space="preserve">Regarding the OTA TX IMD, there are still open questions </w:t>
      </w:r>
      <w:r w:rsidR="00830926">
        <w:t>with some</w:t>
      </w:r>
      <w:r w:rsidR="00461241">
        <w:t xml:space="preserve"> listed in the WF. </w:t>
      </w:r>
      <w:r w:rsidR="00DE0765">
        <w:t xml:space="preserve">There is a strong common view that the co-location </w:t>
      </w:r>
      <w:r w:rsidR="002E37C4">
        <w:t>concept could be included in Rel-20 package and we feel that the requirement impact should be handled there.</w:t>
      </w:r>
      <w:r w:rsidR="0084647E">
        <w:t xml:space="preserve"> </w:t>
      </w:r>
      <w:r w:rsidR="00C40F93">
        <w:t>TX IMD is a regulatory requirement and, therefore, not easily removable from the requirements even for higher FR1 frequencies.</w:t>
      </w:r>
      <w:r w:rsidR="000848A4">
        <w:t xml:space="preserve"> TX IMD also includes the intra-system </w:t>
      </w:r>
      <w:r w:rsidR="00FA1887">
        <w:t>requirement that must not be forgotten.</w:t>
      </w:r>
    </w:p>
    <w:p w14:paraId="2AEAE247" w14:textId="3E4D8352" w:rsidR="0080533D" w:rsidRPr="00113827" w:rsidRDefault="0080533D" w:rsidP="0080533D">
      <w:pPr>
        <w:pStyle w:val="Proposal"/>
      </w:pPr>
      <w:r>
        <w:t xml:space="preserve"> Do not remove any requirements for Rel-19.</w:t>
      </w:r>
    </w:p>
    <w:p w14:paraId="4A2605F9" w14:textId="77777777" w:rsidR="001A47CF" w:rsidRDefault="001A47CF" w:rsidP="001A47CF">
      <w:pPr>
        <w:pStyle w:val="Observation"/>
        <w:numPr>
          <w:ilvl w:val="0"/>
          <w:numId w:val="0"/>
        </w:numPr>
      </w:pPr>
    </w:p>
    <w:bookmarkEnd w:id="2"/>
    <w:p w14:paraId="10445A01" w14:textId="65BF2491" w:rsidR="00885580" w:rsidRDefault="007820D0" w:rsidP="00885580">
      <w:pPr>
        <w:pStyle w:val="Heading1"/>
      </w:pPr>
      <w:r>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w:t>
      </w:r>
      <w:proofErr w:type="gramStart"/>
      <w:r w:rsidR="009C34AF">
        <w:rPr>
          <w:rStyle w:val="normaltextrun"/>
          <w:color w:val="000000"/>
          <w:shd w:val="clear" w:color="auto" w:fill="FFFFFF"/>
          <w:lang w:val="en-US"/>
        </w:rPr>
        <w:t>Following</w:t>
      </w:r>
      <w:proofErr w:type="gramEnd"/>
      <w:r w:rsidR="009C34AF">
        <w:rPr>
          <w:rStyle w:val="normaltextrun"/>
          <w:color w:val="000000"/>
          <w:shd w:val="clear" w:color="auto" w:fill="FFFFFF"/>
          <w:lang w:val="en-US"/>
        </w:rPr>
        <w:t xml:space="preserve">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7A1F0091" w:rsidR="007326CB" w:rsidRDefault="00065350" w:rsidP="007326CB">
      <w:pPr>
        <w:pStyle w:val="Observation"/>
        <w:numPr>
          <w:ilvl w:val="0"/>
          <w:numId w:val="10"/>
        </w:numPr>
      </w:pPr>
      <w:r>
        <w:t>-46dB can be accepted as isolation in horizontal domain for 4.9GHz</w:t>
      </w:r>
      <w:r w:rsidR="007326CB">
        <w:t>.</w:t>
      </w:r>
    </w:p>
    <w:p w14:paraId="47BEFD19" w14:textId="05A9DFB4" w:rsidR="00065350" w:rsidRDefault="00065350" w:rsidP="001A62BA">
      <w:pPr>
        <w:pStyle w:val="Proposal"/>
        <w:numPr>
          <w:ilvl w:val="0"/>
          <w:numId w:val="35"/>
        </w:numPr>
      </w:pPr>
      <w:r>
        <w:t xml:space="preserve"> Do not remove any requirements for Rel-19.</w:t>
      </w:r>
    </w:p>
    <w:p w14:paraId="53CD9119" w14:textId="5206E1F5" w:rsidR="00885580" w:rsidRDefault="00885580" w:rsidP="00885580">
      <w:pPr>
        <w:pStyle w:val="Heading1"/>
        <w:numPr>
          <w:ilvl w:val="0"/>
          <w:numId w:val="0"/>
        </w:numPr>
      </w:pPr>
      <w:r>
        <w:lastRenderedPageBreak/>
        <w:t>References</w:t>
      </w:r>
    </w:p>
    <w:p w14:paraId="33F65A8C" w14:textId="722ABB20" w:rsidR="00F4137B" w:rsidRPr="007749A1" w:rsidRDefault="00397829" w:rsidP="00E1375E">
      <w:pPr>
        <w:pStyle w:val="ListParagraph"/>
        <w:numPr>
          <w:ilvl w:val="0"/>
          <w:numId w:val="4"/>
        </w:numPr>
        <w:jc w:val="both"/>
        <w:rPr>
          <w:lang w:val="en-US"/>
        </w:rPr>
      </w:pPr>
      <w:r w:rsidRPr="00397829">
        <w:rPr>
          <w:sz w:val="20"/>
          <w:szCs w:val="20"/>
          <w:lang w:val="en-US"/>
        </w:rPr>
        <w:t>R4-2508657</w:t>
      </w:r>
      <w:r w:rsidR="003210A7" w:rsidRPr="00310025">
        <w:rPr>
          <w:sz w:val="20"/>
          <w:szCs w:val="20"/>
          <w:lang w:val="en-US"/>
        </w:rPr>
        <w:t xml:space="preserve"> “</w:t>
      </w:r>
      <w:r w:rsidR="003210A7" w:rsidRPr="003210A7">
        <w:rPr>
          <w:sz w:val="20"/>
          <w:szCs w:val="20"/>
          <w:lang w:val="en-US"/>
        </w:rPr>
        <w:t>Way Forward for CLTA</w:t>
      </w:r>
      <w:r w:rsidR="003210A7" w:rsidRPr="00310025">
        <w:rPr>
          <w:sz w:val="20"/>
          <w:szCs w:val="20"/>
          <w:lang w:val="en-US"/>
        </w:rPr>
        <w:t>”, RAN4#11</w:t>
      </w:r>
      <w:r>
        <w:rPr>
          <w:sz w:val="20"/>
          <w:szCs w:val="20"/>
          <w:lang w:val="en-US"/>
        </w:rPr>
        <w:t>5</w:t>
      </w:r>
      <w:r w:rsidR="003210A7" w:rsidRPr="00310025">
        <w:rPr>
          <w:sz w:val="20"/>
          <w:szCs w:val="20"/>
          <w:lang w:val="en-US"/>
        </w:rPr>
        <w:t xml:space="preserve">, </w:t>
      </w:r>
      <w:r>
        <w:rPr>
          <w:sz w:val="20"/>
          <w:szCs w:val="20"/>
          <w:lang w:val="en-US"/>
        </w:rPr>
        <w:t>Malta</w:t>
      </w:r>
      <w:r w:rsidR="003210A7" w:rsidRPr="00310025">
        <w:rPr>
          <w:sz w:val="20"/>
          <w:szCs w:val="20"/>
          <w:lang w:val="en-US"/>
        </w:rPr>
        <w:t xml:space="preserve">, </w:t>
      </w:r>
      <w:r>
        <w:rPr>
          <w:sz w:val="20"/>
          <w:szCs w:val="20"/>
          <w:lang w:val="en-US"/>
        </w:rPr>
        <w:t>MT</w:t>
      </w:r>
      <w:r w:rsidR="003210A7" w:rsidRPr="00310025">
        <w:rPr>
          <w:sz w:val="20"/>
          <w:szCs w:val="20"/>
          <w:lang w:val="en-US"/>
        </w:rPr>
        <w:t xml:space="preserve">, </w:t>
      </w:r>
      <w:r>
        <w:rPr>
          <w:sz w:val="20"/>
          <w:szCs w:val="20"/>
          <w:lang w:val="en-US"/>
        </w:rPr>
        <w:t>19</w:t>
      </w:r>
      <w:r w:rsidR="003210A7" w:rsidRPr="00310025">
        <w:rPr>
          <w:sz w:val="20"/>
          <w:szCs w:val="20"/>
          <w:vertAlign w:val="superscript"/>
          <w:lang w:val="en-US"/>
        </w:rPr>
        <w:t>th</w:t>
      </w:r>
      <w:r w:rsidR="003210A7" w:rsidRPr="00310025">
        <w:rPr>
          <w:sz w:val="20"/>
          <w:szCs w:val="20"/>
          <w:lang w:val="en-US"/>
        </w:rPr>
        <w:t>-</w:t>
      </w:r>
      <w:r>
        <w:rPr>
          <w:sz w:val="20"/>
          <w:szCs w:val="20"/>
          <w:lang w:val="en-US"/>
        </w:rPr>
        <w:t>23</w:t>
      </w:r>
      <w:r>
        <w:rPr>
          <w:sz w:val="20"/>
          <w:szCs w:val="20"/>
          <w:vertAlign w:val="superscript"/>
          <w:lang w:val="en-US"/>
        </w:rPr>
        <w:t>rd</w:t>
      </w:r>
      <w:r w:rsidR="003210A7" w:rsidRPr="00310025">
        <w:rPr>
          <w:sz w:val="20"/>
          <w:szCs w:val="20"/>
          <w:lang w:val="en-US"/>
        </w:rPr>
        <w:t xml:space="preserve"> </w:t>
      </w:r>
      <w:proofErr w:type="gramStart"/>
      <w:r>
        <w:rPr>
          <w:sz w:val="20"/>
          <w:szCs w:val="20"/>
          <w:lang w:val="en-US"/>
        </w:rPr>
        <w:t>May</w:t>
      </w:r>
      <w:r w:rsidR="003210A7" w:rsidRPr="00310025">
        <w:rPr>
          <w:sz w:val="20"/>
          <w:szCs w:val="20"/>
          <w:lang w:val="en-US"/>
        </w:rPr>
        <w:t>,</w:t>
      </w:r>
      <w:proofErr w:type="gramEnd"/>
      <w:r w:rsidR="003210A7" w:rsidRPr="00310025">
        <w:rPr>
          <w:sz w:val="20"/>
          <w:szCs w:val="20"/>
          <w:lang w:val="en-US"/>
        </w:rPr>
        <w:t xml:space="preserve"> 2025</w:t>
      </w:r>
      <w:r w:rsidR="00FF7E56" w:rsidRPr="00005E4E">
        <w:rPr>
          <w:sz w:val="20"/>
          <w:szCs w:val="20"/>
          <w:lang w:val="en-US"/>
        </w:rPr>
        <w:t>.</w:t>
      </w:r>
    </w:p>
    <w:p w14:paraId="4072A819" w14:textId="07E32A03" w:rsidR="00991928" w:rsidRPr="007749A1" w:rsidRDefault="00991928" w:rsidP="00A638B6">
      <w:pPr>
        <w:pStyle w:val="ListParagraph"/>
        <w:ind w:left="360"/>
        <w:jc w:val="both"/>
        <w:rPr>
          <w:sz w:val="20"/>
          <w:szCs w:val="20"/>
          <w:lang w:val="en-US"/>
        </w:rPr>
      </w:pPr>
    </w:p>
    <w:sectPr w:rsidR="00991928"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4AC2" w14:textId="77777777" w:rsidR="007C14AA" w:rsidRDefault="007C14AA">
      <w:r>
        <w:separator/>
      </w:r>
    </w:p>
  </w:endnote>
  <w:endnote w:type="continuationSeparator" w:id="0">
    <w:p w14:paraId="31581198" w14:textId="77777777" w:rsidR="007C14AA" w:rsidRDefault="007C14AA">
      <w:r>
        <w:continuationSeparator/>
      </w:r>
    </w:p>
  </w:endnote>
  <w:endnote w:type="continuationNotice" w:id="1">
    <w:p w14:paraId="2E2C5A14" w14:textId="77777777" w:rsidR="007C14AA" w:rsidRDefault="007C1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4044" w14:textId="77777777" w:rsidR="007C14AA" w:rsidRDefault="007C14AA">
      <w:r>
        <w:separator/>
      </w:r>
    </w:p>
  </w:footnote>
  <w:footnote w:type="continuationSeparator" w:id="0">
    <w:p w14:paraId="052DD611" w14:textId="77777777" w:rsidR="007C14AA" w:rsidRDefault="007C14AA">
      <w:r>
        <w:continuationSeparator/>
      </w:r>
    </w:p>
  </w:footnote>
  <w:footnote w:type="continuationNotice" w:id="1">
    <w:p w14:paraId="47D640E1" w14:textId="77777777" w:rsidR="007C14AA" w:rsidRDefault="007C1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75C"/>
    <w:multiLevelType w:val="hybridMultilevel"/>
    <w:tmpl w:val="CD6092D2"/>
    <w:lvl w:ilvl="0" w:tplc="85F695C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5E63CA"/>
    <w:multiLevelType w:val="hybridMultilevel"/>
    <w:tmpl w:val="417A4D42"/>
    <w:lvl w:ilvl="0" w:tplc="670474CC">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330FA"/>
    <w:multiLevelType w:val="hybridMultilevel"/>
    <w:tmpl w:val="4F46B3A0"/>
    <w:lvl w:ilvl="0" w:tplc="04090017">
      <w:start w:val="1"/>
      <w:numFmt w:val="lowerLetter"/>
      <w:lvlText w:val="%1)"/>
      <w:lvlJc w:val="left"/>
      <w:pPr>
        <w:ind w:left="720" w:hanging="360"/>
      </w:pPr>
      <w:rPr>
        <w:rFonts w:hint="default"/>
        <w:color w:val="000000" w:themeColor="text1"/>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58147C"/>
    <w:multiLevelType w:val="hybridMultilevel"/>
    <w:tmpl w:val="052E2212"/>
    <w:lvl w:ilvl="0" w:tplc="957AE35A">
      <w:start w:val="3"/>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9F02C2"/>
    <w:multiLevelType w:val="hybridMultilevel"/>
    <w:tmpl w:val="A53423CE"/>
    <w:lvl w:ilvl="0" w:tplc="1E28531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D709EC"/>
    <w:multiLevelType w:val="hybridMultilevel"/>
    <w:tmpl w:val="24A2C6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10"/>
  </w:num>
  <w:num w:numId="2" w16cid:durableId="1331981388">
    <w:abstractNumId w:val="12"/>
  </w:num>
  <w:num w:numId="3" w16cid:durableId="1093741073">
    <w:abstractNumId w:val="2"/>
  </w:num>
  <w:num w:numId="4" w16cid:durableId="1693721205">
    <w:abstractNumId w:val="8"/>
  </w:num>
  <w:num w:numId="5" w16cid:durableId="385034422">
    <w:abstractNumId w:val="16"/>
  </w:num>
  <w:num w:numId="6" w16cid:durableId="25981799">
    <w:abstractNumId w:val="1"/>
  </w:num>
  <w:num w:numId="7" w16cid:durableId="1704941057">
    <w:abstractNumId w:val="17"/>
  </w:num>
  <w:num w:numId="8" w16cid:durableId="1231303282">
    <w:abstractNumId w:val="20"/>
  </w:num>
  <w:num w:numId="9" w16cid:durableId="1579830945">
    <w:abstractNumId w:val="15"/>
  </w:num>
  <w:num w:numId="10" w16cid:durableId="1769042412">
    <w:abstractNumId w:val="1"/>
    <w:lvlOverride w:ilvl="0">
      <w:startOverride w:val="1"/>
    </w:lvlOverride>
  </w:num>
  <w:num w:numId="11" w16cid:durableId="1103458968">
    <w:abstractNumId w:val="16"/>
    <w:lvlOverride w:ilvl="0">
      <w:startOverride w:val="1"/>
    </w:lvlOverride>
  </w:num>
  <w:num w:numId="12" w16cid:durableId="1205144303">
    <w:abstractNumId w:val="16"/>
    <w:lvlOverride w:ilvl="0">
      <w:startOverride w:val="1"/>
    </w:lvlOverride>
  </w:num>
  <w:num w:numId="13" w16cid:durableId="1212964409">
    <w:abstractNumId w:val="18"/>
  </w:num>
  <w:num w:numId="14" w16cid:durableId="1597178013">
    <w:abstractNumId w:val="16"/>
    <w:lvlOverride w:ilvl="0">
      <w:startOverride w:val="1"/>
    </w:lvlOverride>
  </w:num>
  <w:num w:numId="15" w16cid:durableId="494108451">
    <w:abstractNumId w:val="14"/>
  </w:num>
  <w:num w:numId="16" w16cid:durableId="2115903718">
    <w:abstractNumId w:val="18"/>
  </w:num>
  <w:num w:numId="17" w16cid:durableId="615135178">
    <w:abstractNumId w:val="5"/>
  </w:num>
  <w:num w:numId="18" w16cid:durableId="1221864618">
    <w:abstractNumId w:val="10"/>
    <w:lvlOverride w:ilvl="0">
      <w:startOverride w:val="2"/>
    </w:lvlOverride>
    <w:lvlOverride w:ilvl="1">
      <w:startOverride w:val="3"/>
    </w:lvlOverride>
    <w:lvlOverride w:ilvl="2">
      <w:startOverride w:val="1"/>
    </w:lvlOverride>
  </w:num>
  <w:num w:numId="19" w16cid:durableId="1815483227">
    <w:abstractNumId w:val="10"/>
  </w:num>
  <w:num w:numId="20" w16cid:durableId="328291760">
    <w:abstractNumId w:val="10"/>
  </w:num>
  <w:num w:numId="21" w16cid:durableId="1529414683">
    <w:abstractNumId w:val="10"/>
  </w:num>
  <w:num w:numId="22" w16cid:durableId="1618098149">
    <w:abstractNumId w:val="10"/>
  </w:num>
  <w:num w:numId="23" w16cid:durableId="79259082">
    <w:abstractNumId w:val="7"/>
  </w:num>
  <w:num w:numId="24" w16cid:durableId="1330403064">
    <w:abstractNumId w:val="13"/>
  </w:num>
  <w:num w:numId="25" w16cid:durableId="2131708306">
    <w:abstractNumId w:val="21"/>
  </w:num>
  <w:num w:numId="26" w16cid:durableId="421877240">
    <w:abstractNumId w:val="16"/>
  </w:num>
  <w:num w:numId="27" w16cid:durableId="1856993899">
    <w:abstractNumId w:val="16"/>
    <w:lvlOverride w:ilvl="0">
      <w:startOverride w:val="1"/>
    </w:lvlOverride>
  </w:num>
  <w:num w:numId="28" w16cid:durableId="792330415">
    <w:abstractNumId w:val="19"/>
  </w:num>
  <w:num w:numId="29" w16cid:durableId="1972131394">
    <w:abstractNumId w:val="6"/>
  </w:num>
  <w:num w:numId="30" w16cid:durableId="178277050">
    <w:abstractNumId w:val="11"/>
  </w:num>
  <w:num w:numId="31" w16cid:durableId="60835758">
    <w:abstractNumId w:val="4"/>
  </w:num>
  <w:num w:numId="32" w16cid:durableId="443696713">
    <w:abstractNumId w:val="9"/>
  </w:num>
  <w:num w:numId="33" w16cid:durableId="813568391">
    <w:abstractNumId w:val="3"/>
  </w:num>
  <w:num w:numId="34" w16cid:durableId="1495804945">
    <w:abstractNumId w:val="0"/>
  </w:num>
  <w:num w:numId="35" w16cid:durableId="686519217">
    <w:abstractNumId w:val="1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96B"/>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4F"/>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545"/>
    <w:rsid w:val="00121613"/>
    <w:rsid w:val="00121846"/>
    <w:rsid w:val="00121909"/>
    <w:rsid w:val="00121A33"/>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7CF"/>
    <w:rsid w:val="001A49FD"/>
    <w:rsid w:val="001A4F2B"/>
    <w:rsid w:val="001A4F54"/>
    <w:rsid w:val="001A501A"/>
    <w:rsid w:val="001A5070"/>
    <w:rsid w:val="001A51F3"/>
    <w:rsid w:val="001A5510"/>
    <w:rsid w:val="001A5BB8"/>
    <w:rsid w:val="001A5C7B"/>
    <w:rsid w:val="001A5E19"/>
    <w:rsid w:val="001A5E57"/>
    <w:rsid w:val="001A62BA"/>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4A2"/>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E5F"/>
    <w:rsid w:val="00245FD5"/>
    <w:rsid w:val="00246116"/>
    <w:rsid w:val="0024622F"/>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E8D"/>
    <w:rsid w:val="00266F45"/>
    <w:rsid w:val="00267587"/>
    <w:rsid w:val="002675C8"/>
    <w:rsid w:val="00267760"/>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3F"/>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320"/>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0C1"/>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3D3"/>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7C4"/>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0A7"/>
    <w:rsid w:val="00321154"/>
    <w:rsid w:val="003211B0"/>
    <w:rsid w:val="00321252"/>
    <w:rsid w:val="003218B1"/>
    <w:rsid w:val="00321B2C"/>
    <w:rsid w:val="00321EDA"/>
    <w:rsid w:val="00321F01"/>
    <w:rsid w:val="003224AA"/>
    <w:rsid w:val="003224E7"/>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A86"/>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5D2"/>
    <w:rsid w:val="004127F8"/>
    <w:rsid w:val="0041283F"/>
    <w:rsid w:val="00412893"/>
    <w:rsid w:val="00412A6E"/>
    <w:rsid w:val="00412C5F"/>
    <w:rsid w:val="004133D6"/>
    <w:rsid w:val="0041371D"/>
    <w:rsid w:val="00413857"/>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4B"/>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57FF3"/>
    <w:rsid w:val="00460189"/>
    <w:rsid w:val="00460457"/>
    <w:rsid w:val="0046047A"/>
    <w:rsid w:val="004607CC"/>
    <w:rsid w:val="00461210"/>
    <w:rsid w:val="00461241"/>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4A3"/>
    <w:rsid w:val="004E4621"/>
    <w:rsid w:val="004E4877"/>
    <w:rsid w:val="004E4B07"/>
    <w:rsid w:val="004E50F3"/>
    <w:rsid w:val="004E5421"/>
    <w:rsid w:val="004E563A"/>
    <w:rsid w:val="004E5A85"/>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35B"/>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C38"/>
    <w:rsid w:val="00583C94"/>
    <w:rsid w:val="00583F2E"/>
    <w:rsid w:val="005840E1"/>
    <w:rsid w:val="00584320"/>
    <w:rsid w:val="00584A12"/>
    <w:rsid w:val="00584ABA"/>
    <w:rsid w:val="00584CB8"/>
    <w:rsid w:val="00585484"/>
    <w:rsid w:val="00585677"/>
    <w:rsid w:val="00585F09"/>
    <w:rsid w:val="00585F5C"/>
    <w:rsid w:val="005860E0"/>
    <w:rsid w:val="00586104"/>
    <w:rsid w:val="0058675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827"/>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91A"/>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3DB5"/>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FD"/>
    <w:rsid w:val="00621189"/>
    <w:rsid w:val="006212D6"/>
    <w:rsid w:val="0062152A"/>
    <w:rsid w:val="0062168D"/>
    <w:rsid w:val="00621753"/>
    <w:rsid w:val="00621808"/>
    <w:rsid w:val="00621833"/>
    <w:rsid w:val="0062183A"/>
    <w:rsid w:val="00621FE8"/>
    <w:rsid w:val="0062228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E8"/>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A4F"/>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3EC"/>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3C5"/>
    <w:rsid w:val="00744468"/>
    <w:rsid w:val="0074464C"/>
    <w:rsid w:val="0074467D"/>
    <w:rsid w:val="007446AD"/>
    <w:rsid w:val="00744AD3"/>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A7CFF"/>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4AA"/>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CB"/>
    <w:rsid w:val="009567E6"/>
    <w:rsid w:val="00956825"/>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16B"/>
    <w:rsid w:val="009C26D0"/>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D66"/>
    <w:rsid w:val="009F7F7E"/>
    <w:rsid w:val="00A00921"/>
    <w:rsid w:val="00A00AC8"/>
    <w:rsid w:val="00A00BD2"/>
    <w:rsid w:val="00A00E56"/>
    <w:rsid w:val="00A00EB3"/>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31A"/>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8B6"/>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2FC"/>
    <w:rsid w:val="00BC5670"/>
    <w:rsid w:val="00BC58B9"/>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4D"/>
    <w:rsid w:val="00BE4EC9"/>
    <w:rsid w:val="00BE4F92"/>
    <w:rsid w:val="00BE5663"/>
    <w:rsid w:val="00BE56DE"/>
    <w:rsid w:val="00BE631E"/>
    <w:rsid w:val="00BE63C4"/>
    <w:rsid w:val="00BE6B10"/>
    <w:rsid w:val="00BE6BEC"/>
    <w:rsid w:val="00BE7203"/>
    <w:rsid w:val="00BE744F"/>
    <w:rsid w:val="00BE75E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98B"/>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EF5"/>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1C"/>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400"/>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2DE"/>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77"/>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A68"/>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1CF"/>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97B"/>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0FA5"/>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887"/>
    <w:rsid w:val="00FA1A9F"/>
    <w:rsid w:val="00FA1EDB"/>
    <w:rsid w:val="00FA1FC4"/>
    <w:rsid w:val="00FA23FB"/>
    <w:rsid w:val="00FA26BE"/>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8D4AF2E-AE84-4BEB-B2F4-1E65798F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C8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RBI5PAMIO524-1616901215-53420</_dlc_DocId>
    <_dlc_DocIdUrl xmlns="71c5aaf6-e6ce-465b-b873-5148d2a4c105">
      <Url>https://nokia.sharepoint.com/sites/gxp/_layouts/15/DocIdRedir.aspx?ID=RBI5PAMIO524-1616901215-53420</Url>
      <Description>RBI5PAMIO524-1616901215-53420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187</TotalTime>
  <Pages>5</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282</cp:revision>
  <cp:lastPrinted>2016-06-24T23:35:00Z</cp:lastPrinted>
  <dcterms:created xsi:type="dcterms:W3CDTF">2025-02-08T10:00:00Z</dcterms:created>
  <dcterms:modified xsi:type="dcterms:W3CDTF">2025-08-15T19:12:00Z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6aa05d5c-8e28-4e5a-9e37-05c8180c5e81</vt:lpwstr>
  </property>
  <property fmtid="{D5CDD505-2E9C-101B-9397-08002B2CF9AE}" pid="9" name="MediaServiceImageTags">
    <vt:lpwstr/>
  </property>
</Properties>
</file>